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D23DB68" w14:textId="77777777" w:rsidR="0052223F" w:rsidRPr="00C7189D" w:rsidRDefault="0052223F" w:rsidP="0052223F">
      <w:pPr>
        <w:suppressAutoHyphens w:val="0"/>
        <w:jc w:val="center"/>
        <w:rPr>
          <w:rFonts w:ascii="Verdana" w:hAnsi="Verdana" w:cs="Calibri"/>
          <w:b/>
          <w:lang w:val="es-MX" w:eastAsia="es-CO"/>
        </w:rPr>
      </w:pPr>
      <w:r w:rsidRPr="00C7189D">
        <w:rPr>
          <w:rFonts w:ascii="Verdana" w:hAnsi="Verdana" w:cs="Calibri"/>
          <w:b/>
          <w:lang w:val="es-MX" w:eastAsia="es-CO"/>
        </w:rPr>
        <w:t>CONSTITUCIÓN SOCIEDAD POR ACCIONES SIMPLIFICADA</w:t>
      </w:r>
    </w:p>
    <w:p w14:paraId="63A51EEA" w14:textId="77777777" w:rsidR="0052223F" w:rsidRPr="00C7189D" w:rsidRDefault="00EB4683" w:rsidP="0052223F">
      <w:pPr>
        <w:suppressAutoHyphens w:val="0"/>
        <w:jc w:val="center"/>
        <w:rPr>
          <w:rFonts w:ascii="Verdana" w:hAnsi="Verdana" w:cs="Calibri"/>
          <w:b/>
          <w:bCs/>
          <w:lang w:val="es-MX" w:eastAsia="es-CO"/>
        </w:rPr>
      </w:pPr>
      <w:r w:rsidRPr="00C7189D">
        <w:rPr>
          <w:rFonts w:ascii="Verdana" w:hAnsi="Verdana" w:cs="Calibri"/>
          <w:b/>
          <w:bCs/>
          <w:lang w:val="es-MX" w:eastAsia="es-CO"/>
        </w:rPr>
        <w:t>_______________ S.A.S.</w:t>
      </w:r>
    </w:p>
    <w:p w14:paraId="509FD3D8" w14:textId="77777777" w:rsidR="00EB4683" w:rsidRPr="00C7189D" w:rsidRDefault="00EB4683" w:rsidP="0052223F">
      <w:pPr>
        <w:suppressAutoHyphens w:val="0"/>
        <w:jc w:val="center"/>
        <w:rPr>
          <w:rFonts w:ascii="Verdana" w:hAnsi="Verdana" w:cs="Calibri"/>
          <w:i/>
          <w:iCs/>
          <w:lang w:val="es-MX" w:eastAsia="es-CO"/>
        </w:rPr>
      </w:pPr>
    </w:p>
    <w:p w14:paraId="1E8EE155" w14:textId="7756A121" w:rsidR="00BC49D9" w:rsidRPr="00C7189D" w:rsidRDefault="00BC49D9" w:rsidP="00BC49D9">
      <w:pPr>
        <w:spacing w:line="276" w:lineRule="auto"/>
        <w:jc w:val="both"/>
        <w:rPr>
          <w:rFonts w:ascii="Verdana" w:eastAsia="Calibri" w:hAnsi="Verdana" w:cs="Arial"/>
          <w:bCs/>
        </w:rPr>
      </w:pPr>
      <w:r w:rsidRPr="00C7189D">
        <w:rPr>
          <w:rFonts w:ascii="Verdana" w:hAnsi="Verdana" w:cs="Calibri"/>
          <w:color w:val="000000"/>
          <w:lang w:val="es-MX" w:eastAsia="es-CO"/>
        </w:rPr>
        <w:t xml:space="preserve">A los </w:t>
      </w:r>
      <w:r w:rsidR="00392610">
        <w:rPr>
          <w:rFonts w:ascii="Verdana" w:hAnsi="Verdana" w:cs="Calibri"/>
          <w:color w:val="000000"/>
          <w:lang w:val="es-MX" w:eastAsia="es-CO"/>
        </w:rPr>
        <w:t>__</w:t>
      </w:r>
      <w:r w:rsidRPr="00C7189D">
        <w:rPr>
          <w:rFonts w:ascii="Verdana" w:hAnsi="Verdana" w:cs="Calibri"/>
          <w:color w:val="000000"/>
          <w:lang w:val="es-MX" w:eastAsia="es-CO"/>
        </w:rPr>
        <w:t xml:space="preserve"> días del mes de </w:t>
      </w:r>
      <w:r w:rsidR="00392610">
        <w:rPr>
          <w:rFonts w:ascii="Verdana" w:hAnsi="Verdana" w:cs="Calibri"/>
          <w:color w:val="000000"/>
          <w:lang w:val="es-MX" w:eastAsia="es-CO"/>
        </w:rPr>
        <w:t xml:space="preserve">_____ </w:t>
      </w:r>
      <w:r w:rsidRPr="00C7189D">
        <w:rPr>
          <w:rFonts w:ascii="Verdana" w:hAnsi="Verdana" w:cs="Calibri"/>
          <w:color w:val="000000"/>
          <w:lang w:val="es-MX" w:eastAsia="es-CO"/>
        </w:rPr>
        <w:t>de 202</w:t>
      </w:r>
      <w:r w:rsidR="00392610">
        <w:rPr>
          <w:rFonts w:ascii="Verdana" w:hAnsi="Verdana" w:cs="Calibri"/>
          <w:color w:val="000000"/>
          <w:lang w:val="es-MX" w:eastAsia="es-CO"/>
        </w:rPr>
        <w:t>_</w:t>
      </w:r>
      <w:r w:rsidRPr="00C7189D">
        <w:rPr>
          <w:rFonts w:ascii="Verdana" w:hAnsi="Verdana" w:cs="Calibri"/>
          <w:color w:val="000000"/>
          <w:lang w:val="es-MX" w:eastAsia="es-CO"/>
        </w:rPr>
        <w:t xml:space="preserve">, </w:t>
      </w:r>
      <w:r w:rsidR="00392610">
        <w:rPr>
          <w:rFonts w:ascii="Verdana" w:hAnsi="Verdana" w:cs="Calibri"/>
          <w:color w:val="000000"/>
          <w:lang w:val="es-MX" w:eastAsia="es-CO"/>
        </w:rPr>
        <w:t>[nombre persona que constituye soci</w:t>
      </w:r>
      <w:r w:rsidR="000F431F" w:rsidRPr="00C7189D">
        <w:rPr>
          <w:rFonts w:ascii="Verdana" w:hAnsi="Verdana" w:cs="Calibri"/>
          <w:color w:val="000000"/>
          <w:lang w:val="es-MX" w:eastAsia="es-CO"/>
        </w:rPr>
        <w:t xml:space="preserve">edad </w:t>
      </w:r>
      <w:r w:rsidR="00392610">
        <w:rPr>
          <w:rFonts w:ascii="Verdana" w:hAnsi="Verdana" w:cs="Calibri"/>
          <w:color w:val="000000"/>
          <w:lang w:val="es-MX" w:eastAsia="es-CO"/>
        </w:rPr>
        <w:t>identificada con Cedula de Ciudadanía No. [NÚMERO CEDULA] domiciliada en la ciudad de __________________, conforme</w:t>
      </w:r>
      <w:r w:rsidRPr="00C7189D">
        <w:rPr>
          <w:rFonts w:ascii="Verdana" w:eastAsia="Calibri" w:hAnsi="Verdana" w:cs="Arial"/>
          <w:bCs/>
        </w:rPr>
        <w:t xml:space="preserve"> a lo establecido por el artículo 5 de la Ley 1258 de 2008, declara que constituyen la sociedad </w:t>
      </w:r>
      <w:r w:rsidRPr="00C7189D">
        <w:rPr>
          <w:rFonts w:ascii="Verdana" w:hAnsi="Verdana"/>
          <w:b/>
        </w:rPr>
        <w:t>________________ S.A.S</w:t>
      </w:r>
      <w:r w:rsidRPr="00C7189D">
        <w:rPr>
          <w:rFonts w:ascii="Verdana" w:eastAsia="Calibri" w:hAnsi="Verdana" w:cs="Arial"/>
          <w:b/>
        </w:rPr>
        <w:t>.</w:t>
      </w:r>
      <w:r w:rsidRPr="00C7189D">
        <w:rPr>
          <w:rFonts w:ascii="Verdana" w:eastAsia="Calibri" w:hAnsi="Verdana" w:cs="Arial"/>
          <w:bCs/>
        </w:rPr>
        <w:t xml:space="preserve"> </w:t>
      </w:r>
      <w:r w:rsidR="00C7189D" w:rsidRPr="00C7189D">
        <w:rPr>
          <w:rFonts w:ascii="Verdana" w:eastAsia="Calibri" w:hAnsi="Verdana" w:cs="Arial"/>
          <w:bCs/>
        </w:rPr>
        <w:t>E</w:t>
      </w:r>
      <w:r w:rsidRPr="00C7189D">
        <w:rPr>
          <w:rFonts w:ascii="Verdana" w:eastAsia="Calibri" w:hAnsi="Verdana" w:cs="Arial"/>
          <w:bCs/>
        </w:rPr>
        <w:t>sta sociedad de capital por acciones simplificada, que se habrá de regir por las disposiciones contenidas en los presentes estatutos, la ley 1258 de 2008, y las demás disposiciones legales complementarias aplicables a este tipo de sociedad.</w:t>
      </w:r>
    </w:p>
    <w:p w14:paraId="6A6747E1" w14:textId="77777777" w:rsidR="0052223F" w:rsidRPr="00C7189D" w:rsidRDefault="0052223F" w:rsidP="00EB4683">
      <w:pPr>
        <w:suppressAutoHyphens w:val="0"/>
        <w:jc w:val="both"/>
        <w:rPr>
          <w:rFonts w:ascii="Verdana" w:hAnsi="Verdana" w:cs="Calibri"/>
          <w:lang w:eastAsia="es-CO"/>
        </w:rPr>
      </w:pPr>
    </w:p>
    <w:p w14:paraId="173D5FF4" w14:textId="77777777" w:rsidR="0052223F" w:rsidRPr="00C7189D" w:rsidRDefault="0052223F" w:rsidP="00EB4683">
      <w:pPr>
        <w:suppressAutoHyphens w:val="0"/>
        <w:jc w:val="center"/>
        <w:rPr>
          <w:rFonts w:ascii="Verdana" w:hAnsi="Verdana" w:cs="Calibri"/>
          <w:lang w:val="es-MX" w:eastAsia="es-CO"/>
        </w:rPr>
      </w:pPr>
      <w:r w:rsidRPr="00C7189D">
        <w:rPr>
          <w:rFonts w:ascii="Verdana" w:hAnsi="Verdana" w:cs="Calibri"/>
          <w:b/>
          <w:bCs/>
          <w:color w:val="000000"/>
          <w:lang w:val="es-MX" w:eastAsia="es-CO"/>
        </w:rPr>
        <w:t>Estatutos</w:t>
      </w:r>
    </w:p>
    <w:p w14:paraId="2896C59F" w14:textId="77777777" w:rsidR="0052223F" w:rsidRPr="00C7189D" w:rsidRDefault="0052223F" w:rsidP="00EB4683">
      <w:pPr>
        <w:suppressAutoHyphens w:val="0"/>
        <w:jc w:val="center"/>
        <w:outlineLvl w:val="0"/>
        <w:rPr>
          <w:rFonts w:ascii="Verdana" w:hAnsi="Verdana" w:cs="Calibri"/>
          <w:b/>
          <w:bCs/>
          <w:kern w:val="36"/>
          <w:lang w:val="es-MX" w:eastAsia="es-CO"/>
        </w:rPr>
      </w:pPr>
      <w:r w:rsidRPr="00C7189D">
        <w:rPr>
          <w:rFonts w:ascii="Verdana" w:hAnsi="Verdana" w:cs="Calibri"/>
          <w:b/>
          <w:bCs/>
          <w:color w:val="000000"/>
          <w:kern w:val="36"/>
          <w:lang w:val="es-MX" w:eastAsia="es-CO"/>
        </w:rPr>
        <w:t>Capítulo I</w:t>
      </w:r>
    </w:p>
    <w:p w14:paraId="3B281E28" w14:textId="77777777" w:rsidR="0052223F" w:rsidRPr="00C7189D" w:rsidRDefault="0052223F" w:rsidP="00EB4683">
      <w:pPr>
        <w:suppressAutoHyphens w:val="0"/>
        <w:jc w:val="center"/>
        <w:outlineLvl w:val="0"/>
        <w:rPr>
          <w:rFonts w:ascii="Verdana" w:hAnsi="Verdana" w:cs="Calibri"/>
          <w:b/>
          <w:bCs/>
          <w:kern w:val="36"/>
          <w:lang w:val="es-MX" w:eastAsia="es-CO"/>
        </w:rPr>
      </w:pPr>
      <w:r w:rsidRPr="00C7189D">
        <w:rPr>
          <w:rFonts w:ascii="Verdana" w:hAnsi="Verdana" w:cs="Calibri"/>
          <w:b/>
          <w:bCs/>
          <w:color w:val="000000"/>
          <w:kern w:val="36"/>
          <w:lang w:val="es-MX" w:eastAsia="es-CO"/>
        </w:rPr>
        <w:t>Disposiciones generales</w:t>
      </w:r>
    </w:p>
    <w:p w14:paraId="0D19C39E" w14:textId="77777777" w:rsidR="0052223F" w:rsidRPr="00C7189D" w:rsidRDefault="0052223F" w:rsidP="0052223F">
      <w:pPr>
        <w:suppressAutoHyphens w:val="0"/>
        <w:rPr>
          <w:rFonts w:ascii="Verdana" w:hAnsi="Verdana" w:cs="Calibri"/>
          <w:lang w:val="es-MX" w:eastAsia="es-CO"/>
        </w:rPr>
      </w:pPr>
    </w:p>
    <w:p w14:paraId="30724B22" w14:textId="77777777" w:rsidR="0052223F" w:rsidRPr="00C7189D" w:rsidRDefault="0052223F" w:rsidP="0052223F">
      <w:pPr>
        <w:suppressAutoHyphens w:val="0"/>
        <w:spacing w:after="200"/>
        <w:jc w:val="both"/>
        <w:rPr>
          <w:rFonts w:ascii="Verdana" w:hAnsi="Verdana" w:cs="Calibri"/>
          <w:lang w:val="es-MX" w:eastAsia="es-CO"/>
        </w:rPr>
      </w:pPr>
      <w:r w:rsidRPr="00C7189D">
        <w:rPr>
          <w:rFonts w:ascii="Verdana" w:hAnsi="Verdana" w:cs="Calibri"/>
          <w:b/>
          <w:bCs/>
          <w:color w:val="000000"/>
          <w:lang w:val="es-MX" w:eastAsia="es-CO"/>
        </w:rPr>
        <w:t xml:space="preserve">Artículo 1º. Forma. - </w:t>
      </w:r>
      <w:r w:rsidRPr="00C7189D">
        <w:rPr>
          <w:rFonts w:ascii="Verdana" w:hAnsi="Verdana" w:cs="Calibri"/>
          <w:color w:val="000000"/>
          <w:lang w:val="es-MX" w:eastAsia="es-CO"/>
        </w:rPr>
        <w:t>La compañía que por este documento se constituye es una sociedad por acciones simplificada, de naturaleza comercial, que se denominará________________________</w:t>
      </w:r>
      <w:r w:rsidRPr="00C7189D">
        <w:rPr>
          <w:rFonts w:ascii="Verdana" w:hAnsi="Verdana" w:cs="Calibri"/>
          <w:i/>
          <w:iCs/>
          <w:color w:val="000000"/>
          <w:lang w:val="es-MX" w:eastAsia="es-CO"/>
        </w:rPr>
        <w:t>,</w:t>
      </w:r>
      <w:r w:rsidRPr="00C7189D">
        <w:rPr>
          <w:rFonts w:ascii="Verdana" w:hAnsi="Verdana" w:cs="Calibri"/>
          <w:color w:val="000000"/>
          <w:lang w:val="es-MX" w:eastAsia="es-CO"/>
        </w:rPr>
        <w:t xml:space="preserve"> regida por las cláusulas contenidas en estos estatutos, en la Ley 1258</w:t>
      </w:r>
      <w:r w:rsidRPr="00C7189D">
        <w:rPr>
          <w:rFonts w:ascii="Verdana" w:hAnsi="Verdana" w:cs="Calibri"/>
          <w:b/>
          <w:bCs/>
          <w:color w:val="000000"/>
          <w:lang w:val="es-MX" w:eastAsia="es-CO"/>
        </w:rPr>
        <w:t xml:space="preserve"> </w:t>
      </w:r>
      <w:r w:rsidRPr="00C7189D">
        <w:rPr>
          <w:rFonts w:ascii="Verdana" w:hAnsi="Verdana" w:cs="Calibri"/>
          <w:color w:val="000000"/>
          <w:lang w:val="es-MX" w:eastAsia="es-CO"/>
        </w:rPr>
        <w:t>de 2008 y en las demás disposiciones legales relevantes</w:t>
      </w:r>
      <w:r w:rsidRPr="00C7189D">
        <w:rPr>
          <w:rFonts w:ascii="Verdana" w:hAnsi="Verdana" w:cs="Calibri"/>
          <w:b/>
          <w:bCs/>
          <w:color w:val="000000"/>
          <w:lang w:val="es-MX" w:eastAsia="es-CO"/>
        </w:rPr>
        <w:t xml:space="preserve">. </w:t>
      </w:r>
    </w:p>
    <w:p w14:paraId="2BB91CD0" w14:textId="77777777" w:rsidR="0052223F" w:rsidRPr="00C7189D" w:rsidRDefault="0052223F" w:rsidP="0052223F">
      <w:pPr>
        <w:suppressAutoHyphens w:val="0"/>
        <w:spacing w:after="200"/>
        <w:jc w:val="both"/>
        <w:rPr>
          <w:rFonts w:ascii="Verdana" w:hAnsi="Verdana" w:cs="Calibri"/>
          <w:lang w:val="es-MX" w:eastAsia="es-CO"/>
        </w:rPr>
      </w:pPr>
      <w:r w:rsidRPr="00C7189D">
        <w:rPr>
          <w:rFonts w:ascii="Verdana" w:hAnsi="Verdana" w:cs="Calibri"/>
          <w:b/>
          <w:bCs/>
          <w:color w:val="000000"/>
          <w:lang w:val="es-MX" w:eastAsia="es-CO"/>
        </w:rPr>
        <w:t>Artículo</w:t>
      </w:r>
      <w:r w:rsidR="00EB4683" w:rsidRPr="00C7189D">
        <w:rPr>
          <w:rFonts w:ascii="Verdana" w:hAnsi="Verdana" w:cs="Calibri"/>
          <w:b/>
          <w:bCs/>
          <w:color w:val="000000"/>
          <w:lang w:val="es-MX" w:eastAsia="es-CO"/>
        </w:rPr>
        <w:t xml:space="preserve"> </w:t>
      </w:r>
      <w:r w:rsidRPr="00C7189D">
        <w:rPr>
          <w:rFonts w:ascii="Verdana" w:hAnsi="Verdana" w:cs="Calibri"/>
          <w:b/>
          <w:bCs/>
          <w:color w:val="000000"/>
          <w:lang w:val="es-MX" w:eastAsia="es-CO"/>
        </w:rPr>
        <w:t>2º. Objeto social. -</w:t>
      </w:r>
      <w:r w:rsidRPr="00C7189D">
        <w:rPr>
          <w:rFonts w:ascii="Verdana" w:hAnsi="Verdana" w:cs="Calibri"/>
          <w:color w:val="000000"/>
          <w:lang w:val="es-MX" w:eastAsia="es-CO"/>
        </w:rPr>
        <w:t xml:space="preserve"> La sociedad tendrá como objeto</w:t>
      </w:r>
      <w:r w:rsidR="007235D6" w:rsidRPr="00C7189D">
        <w:rPr>
          <w:rFonts w:ascii="Verdana" w:hAnsi="Verdana" w:cs="Calibri"/>
          <w:color w:val="000000"/>
          <w:lang w:val="es-MX" w:eastAsia="es-CO"/>
        </w:rPr>
        <w:t xml:space="preserve"> la realización de inversiones en bienes raíces, incluyendo la adquisición, desarrollo, gestión y enajenación de propiedades inmuebles, así como la inversión en otros activos financieros y proyectos relacionados con diferentes sectores de la economía. La empresa se dedicará a la administración y gestión de propiedades inmuebles, incluyendo alquiler, mantenimiento y operación de las mismas. Además, ofrecerá servicios de asesoría, igualmente</w:t>
      </w:r>
      <w:r w:rsidRPr="00C7189D">
        <w:rPr>
          <w:rFonts w:ascii="Verdana" w:hAnsi="Verdana" w:cs="Calibri"/>
          <w:color w:val="000000"/>
          <w:lang w:val="es-MX" w:eastAsia="es-CO"/>
        </w:rPr>
        <w:t xml:space="preserve"> podrá realizar cualquier otra actividad económica lícita tanto en Colombia como en el extranjero.</w:t>
      </w:r>
    </w:p>
    <w:p w14:paraId="779319A5" w14:textId="77777777" w:rsidR="0052223F" w:rsidRPr="00C7189D" w:rsidRDefault="0052223F" w:rsidP="0052223F">
      <w:pPr>
        <w:suppressAutoHyphens w:val="0"/>
        <w:spacing w:after="200"/>
        <w:jc w:val="both"/>
        <w:rPr>
          <w:rFonts w:ascii="Verdana" w:hAnsi="Verdana" w:cs="Calibri"/>
          <w:lang w:val="es-MX" w:eastAsia="es-CO"/>
        </w:rPr>
      </w:pPr>
      <w:r w:rsidRPr="00C7189D">
        <w:rPr>
          <w:rFonts w:ascii="Verdana" w:hAnsi="Verdana" w:cs="Calibri"/>
          <w:color w:val="000000"/>
          <w:lang w:val="es-MX" w:eastAsia="es-CO"/>
        </w:rPr>
        <w:t>La sociedad podrá llevar a cabo, en general, todas las operaciones, de cualquier naturaleza que ellas fueren, relacionadas con el objeto mencionado, así como cualesquiera actividades similares, conexas o complementarias o que permitan facilitar o desarrollar el comercio o la industria de la sociedad.</w:t>
      </w:r>
    </w:p>
    <w:p w14:paraId="614BD716" w14:textId="15D16B07" w:rsidR="00F15DE4" w:rsidRPr="00C7189D" w:rsidRDefault="0052223F" w:rsidP="0052223F">
      <w:pPr>
        <w:suppressAutoHyphens w:val="0"/>
        <w:jc w:val="both"/>
        <w:rPr>
          <w:rFonts w:ascii="Verdana" w:hAnsi="Verdana" w:cs="Calibri"/>
          <w:color w:val="000000"/>
          <w:lang w:val="es-MX" w:eastAsia="es-CO"/>
        </w:rPr>
      </w:pPr>
      <w:r w:rsidRPr="00C7189D">
        <w:rPr>
          <w:rFonts w:ascii="Verdana" w:hAnsi="Verdana" w:cs="Calibri"/>
          <w:b/>
          <w:bCs/>
          <w:color w:val="000000"/>
          <w:lang w:val="es-MX" w:eastAsia="es-CO"/>
        </w:rPr>
        <w:t xml:space="preserve">Artículo 3º. Domicilio. - </w:t>
      </w:r>
      <w:r w:rsidRPr="00C7189D">
        <w:rPr>
          <w:rFonts w:ascii="Verdana" w:hAnsi="Verdana" w:cs="Calibri"/>
          <w:color w:val="000000"/>
          <w:lang w:val="es-MX" w:eastAsia="es-CO"/>
        </w:rPr>
        <w:t xml:space="preserve">El domicilio principal de la sociedad será la ciudad de </w:t>
      </w:r>
      <w:r w:rsidR="00BC49D9" w:rsidRPr="00C7189D">
        <w:rPr>
          <w:rFonts w:ascii="Verdana" w:hAnsi="Verdana" w:cs="Calibri"/>
          <w:color w:val="000000"/>
          <w:lang w:val="es-MX" w:eastAsia="es-CO"/>
        </w:rPr>
        <w:t>Cali Valle del Cauca</w:t>
      </w:r>
      <w:r w:rsidRPr="00C7189D">
        <w:rPr>
          <w:rFonts w:ascii="Verdana" w:hAnsi="Verdana" w:cs="Calibri"/>
          <w:color w:val="000000"/>
          <w:lang w:val="es-MX" w:eastAsia="es-CO"/>
        </w:rPr>
        <w:t xml:space="preserve"> y su dirección para notificaciones judiciales será </w:t>
      </w:r>
      <w:r w:rsidR="00BC49D9" w:rsidRPr="00C7189D">
        <w:rPr>
          <w:rFonts w:ascii="Verdana" w:hAnsi="Verdana" w:cs="Calibri"/>
          <w:color w:val="000000"/>
          <w:lang w:val="es-MX" w:eastAsia="es-CO"/>
        </w:rPr>
        <w:t>la Calle 9 #46-69 Oficina 301</w:t>
      </w:r>
      <w:r w:rsidRPr="00C7189D">
        <w:rPr>
          <w:rFonts w:ascii="Verdana" w:hAnsi="Verdana" w:cs="Calibri"/>
          <w:color w:val="000000"/>
          <w:lang w:val="es-MX" w:eastAsia="es-CO"/>
        </w:rPr>
        <w:t>. La sociedad podrá crear sucursales, agencias o dependencias en otros lugares del país o del exterior, por disposición de la asamblea general de accionistas.</w:t>
      </w:r>
    </w:p>
    <w:p w14:paraId="3587427B" w14:textId="77777777" w:rsidR="0052223F" w:rsidRPr="00C7189D" w:rsidRDefault="0052223F" w:rsidP="0052223F">
      <w:pPr>
        <w:suppressAutoHyphens w:val="0"/>
        <w:rPr>
          <w:rFonts w:ascii="Verdana" w:hAnsi="Verdana" w:cs="Calibri"/>
          <w:lang w:val="es-MX" w:eastAsia="es-CO"/>
        </w:rPr>
      </w:pPr>
    </w:p>
    <w:p w14:paraId="210E3A35" w14:textId="77777777" w:rsidR="0052223F" w:rsidRPr="00C7189D" w:rsidRDefault="0052223F" w:rsidP="0052223F">
      <w:pPr>
        <w:suppressAutoHyphens w:val="0"/>
        <w:jc w:val="both"/>
        <w:rPr>
          <w:rFonts w:ascii="Verdana" w:hAnsi="Verdana" w:cs="Calibri"/>
          <w:b/>
          <w:bCs/>
          <w:i/>
          <w:iCs/>
          <w:lang w:val="es-MX" w:eastAsia="es-CO"/>
        </w:rPr>
      </w:pPr>
      <w:r w:rsidRPr="00C7189D">
        <w:rPr>
          <w:rFonts w:ascii="Verdana" w:hAnsi="Verdana" w:cs="Calibri"/>
          <w:b/>
          <w:bCs/>
          <w:color w:val="000000"/>
          <w:lang w:val="es-MX" w:eastAsia="es-CO"/>
        </w:rPr>
        <w:t xml:space="preserve">Artículo 4º. Término de duración. - </w:t>
      </w:r>
      <w:r w:rsidRPr="00C7189D">
        <w:rPr>
          <w:rFonts w:ascii="Verdana" w:hAnsi="Verdana" w:cs="Calibri"/>
          <w:color w:val="000000"/>
          <w:lang w:val="es-MX" w:eastAsia="es-CO"/>
        </w:rPr>
        <w:t xml:space="preserve">El término de duración será </w:t>
      </w:r>
      <w:r w:rsidR="00BC49D9" w:rsidRPr="00C7189D">
        <w:rPr>
          <w:rFonts w:ascii="Verdana" w:hAnsi="Verdana" w:cs="Calibri"/>
          <w:color w:val="000000"/>
          <w:lang w:val="es-MX" w:eastAsia="es-CO"/>
        </w:rPr>
        <w:t>indefinido.</w:t>
      </w:r>
    </w:p>
    <w:p w14:paraId="39DBCEB5" w14:textId="77777777" w:rsidR="0052223F" w:rsidRPr="00C7189D" w:rsidRDefault="0052223F" w:rsidP="0052223F">
      <w:pPr>
        <w:suppressAutoHyphens w:val="0"/>
        <w:spacing w:after="240"/>
        <w:rPr>
          <w:rFonts w:ascii="Verdana" w:hAnsi="Verdana" w:cs="Calibri"/>
          <w:lang w:val="es-MX" w:eastAsia="es-CO"/>
        </w:rPr>
      </w:pPr>
    </w:p>
    <w:p w14:paraId="4095CC39" w14:textId="77777777" w:rsidR="0052223F" w:rsidRPr="00C7189D" w:rsidRDefault="0052223F" w:rsidP="00A72A6E">
      <w:pPr>
        <w:suppressAutoHyphens w:val="0"/>
        <w:jc w:val="center"/>
        <w:rPr>
          <w:rFonts w:ascii="Verdana" w:hAnsi="Verdana" w:cs="Calibri"/>
          <w:lang w:val="es-MX" w:eastAsia="es-CO"/>
        </w:rPr>
      </w:pPr>
      <w:r w:rsidRPr="00C7189D">
        <w:rPr>
          <w:rFonts w:ascii="Verdana" w:hAnsi="Verdana" w:cs="Calibri"/>
          <w:b/>
          <w:bCs/>
          <w:color w:val="000000"/>
          <w:lang w:val="es-MX" w:eastAsia="es-CO"/>
        </w:rPr>
        <w:t>Capítulo II</w:t>
      </w:r>
    </w:p>
    <w:p w14:paraId="4DC871B6" w14:textId="77777777" w:rsidR="0052223F" w:rsidRPr="00C7189D" w:rsidRDefault="0052223F" w:rsidP="00A72A6E">
      <w:pPr>
        <w:suppressAutoHyphens w:val="0"/>
        <w:jc w:val="center"/>
        <w:rPr>
          <w:rFonts w:ascii="Verdana" w:hAnsi="Verdana" w:cs="Calibri"/>
          <w:lang w:val="es-MX" w:eastAsia="es-CO"/>
        </w:rPr>
      </w:pPr>
      <w:r w:rsidRPr="00C7189D">
        <w:rPr>
          <w:rFonts w:ascii="Verdana" w:hAnsi="Verdana" w:cs="Calibri"/>
          <w:b/>
          <w:bCs/>
          <w:color w:val="000000"/>
          <w:lang w:val="es-MX" w:eastAsia="es-CO"/>
        </w:rPr>
        <w:t>Reglas sobre capital y acciones</w:t>
      </w:r>
    </w:p>
    <w:p w14:paraId="1DBF2624" w14:textId="77777777" w:rsidR="0052223F" w:rsidRPr="00C7189D" w:rsidRDefault="0052223F" w:rsidP="0052223F">
      <w:pPr>
        <w:suppressAutoHyphens w:val="0"/>
        <w:rPr>
          <w:rFonts w:ascii="Verdana" w:hAnsi="Verdana" w:cs="Calibri"/>
          <w:lang w:val="es-MX" w:eastAsia="es-CO"/>
        </w:rPr>
      </w:pPr>
    </w:p>
    <w:p w14:paraId="4926F072" w14:textId="77777777" w:rsidR="0052223F" w:rsidRPr="00C7189D" w:rsidRDefault="0052223F" w:rsidP="0052223F">
      <w:pPr>
        <w:suppressAutoHyphens w:val="0"/>
        <w:spacing w:after="200"/>
        <w:jc w:val="both"/>
        <w:rPr>
          <w:rFonts w:ascii="Verdana" w:hAnsi="Verdana" w:cs="Calibri"/>
          <w:lang w:val="es-MX" w:eastAsia="es-CO"/>
        </w:rPr>
      </w:pPr>
      <w:r w:rsidRPr="00C7189D">
        <w:rPr>
          <w:rFonts w:ascii="Verdana" w:hAnsi="Verdana" w:cs="Calibri"/>
          <w:b/>
          <w:bCs/>
          <w:color w:val="000000"/>
          <w:lang w:val="es-MX" w:eastAsia="es-CO"/>
        </w:rPr>
        <w:t xml:space="preserve">Artículo 5º. Capital autorizado. - </w:t>
      </w:r>
      <w:r w:rsidRPr="00C7189D">
        <w:rPr>
          <w:rFonts w:ascii="Verdana" w:hAnsi="Verdana" w:cs="Calibri"/>
          <w:color w:val="000000"/>
          <w:lang w:val="es-MX" w:eastAsia="es-CO"/>
        </w:rPr>
        <w:t>El capital autorizado de la sociedad es de</w:t>
      </w:r>
      <w:r w:rsidR="00C60E2C" w:rsidRPr="00C7189D">
        <w:rPr>
          <w:rFonts w:ascii="Verdana" w:hAnsi="Verdana" w:cs="Calibri"/>
          <w:color w:val="000000"/>
          <w:lang w:val="es-MX" w:eastAsia="es-CO"/>
        </w:rPr>
        <w:t xml:space="preserve"> diez mil millones de pesos </w:t>
      </w:r>
      <w:r w:rsidRPr="00C7189D">
        <w:rPr>
          <w:rFonts w:ascii="Verdana" w:hAnsi="Verdana" w:cs="Calibri"/>
          <w:b/>
          <w:i/>
          <w:iCs/>
          <w:color w:val="000000"/>
          <w:lang w:val="es-MX" w:eastAsia="es-CO"/>
        </w:rPr>
        <w:t>(</w:t>
      </w:r>
      <w:r w:rsidR="00C60E2C" w:rsidRPr="00C7189D">
        <w:rPr>
          <w:rFonts w:ascii="Verdana" w:hAnsi="Verdana" w:cs="Calibri"/>
          <w:b/>
          <w:i/>
          <w:iCs/>
          <w:color w:val="000000"/>
          <w:lang w:val="es-MX" w:eastAsia="es-CO"/>
        </w:rPr>
        <w:t>$10.000.000.000</w:t>
      </w:r>
      <w:r w:rsidRPr="00C7189D">
        <w:rPr>
          <w:rFonts w:ascii="Verdana" w:hAnsi="Verdana" w:cs="Calibri"/>
          <w:b/>
          <w:i/>
          <w:iCs/>
          <w:color w:val="000000"/>
          <w:lang w:val="es-MX" w:eastAsia="es-CO"/>
        </w:rPr>
        <w:t>)</w:t>
      </w:r>
      <w:r w:rsidRPr="00C7189D">
        <w:rPr>
          <w:rFonts w:ascii="Verdana" w:hAnsi="Verdana" w:cs="Calibri"/>
          <w:i/>
          <w:iCs/>
          <w:color w:val="000000"/>
          <w:lang w:val="es-MX" w:eastAsia="es-CO"/>
        </w:rPr>
        <w:t>,</w:t>
      </w:r>
      <w:r w:rsidRPr="00C7189D">
        <w:rPr>
          <w:rFonts w:ascii="Verdana" w:hAnsi="Verdana" w:cs="Calibri"/>
          <w:color w:val="000000"/>
          <w:lang w:val="es-MX" w:eastAsia="es-CO"/>
        </w:rPr>
        <w:t xml:space="preserve"> dividido en</w:t>
      </w:r>
      <w:r w:rsidR="00C60E2C" w:rsidRPr="00C7189D">
        <w:rPr>
          <w:rFonts w:ascii="Verdana" w:hAnsi="Verdana" w:cs="Calibri"/>
          <w:color w:val="000000"/>
          <w:lang w:val="es-MX" w:eastAsia="es-CO"/>
        </w:rPr>
        <w:t xml:space="preserve"> diez mil millones de acciones</w:t>
      </w:r>
      <w:r w:rsidRPr="00C7189D">
        <w:rPr>
          <w:rFonts w:ascii="Verdana" w:hAnsi="Verdana" w:cs="Calibri"/>
          <w:color w:val="000000"/>
          <w:lang w:val="es-MX" w:eastAsia="es-CO"/>
        </w:rPr>
        <w:t xml:space="preserve"> </w:t>
      </w:r>
      <w:r w:rsidRPr="00C7189D">
        <w:rPr>
          <w:rFonts w:ascii="Verdana" w:hAnsi="Verdana" w:cs="Calibri"/>
          <w:b/>
          <w:i/>
          <w:iCs/>
          <w:color w:val="000000"/>
          <w:lang w:val="es-MX" w:eastAsia="es-CO"/>
        </w:rPr>
        <w:t>(</w:t>
      </w:r>
      <w:r w:rsidR="00C60E2C" w:rsidRPr="00C7189D">
        <w:rPr>
          <w:rFonts w:ascii="Verdana" w:hAnsi="Verdana" w:cs="Calibri"/>
          <w:b/>
          <w:i/>
          <w:iCs/>
          <w:color w:val="000000"/>
          <w:lang w:val="es-MX" w:eastAsia="es-CO"/>
        </w:rPr>
        <w:t>10.000.000.000</w:t>
      </w:r>
      <w:r w:rsidRPr="00C7189D">
        <w:rPr>
          <w:rFonts w:ascii="Verdana" w:hAnsi="Verdana" w:cs="Calibri"/>
          <w:b/>
          <w:i/>
          <w:iCs/>
          <w:color w:val="000000"/>
          <w:lang w:val="es-MX" w:eastAsia="es-CO"/>
        </w:rPr>
        <w:t>)</w:t>
      </w:r>
      <w:r w:rsidRPr="00C7189D">
        <w:rPr>
          <w:rFonts w:ascii="Verdana" w:hAnsi="Verdana" w:cs="Calibri"/>
          <w:color w:val="000000"/>
          <w:lang w:val="es-MX" w:eastAsia="es-CO"/>
        </w:rPr>
        <w:t xml:space="preserve"> acciones </w:t>
      </w:r>
      <w:r w:rsidR="00F15DE4" w:rsidRPr="00C7189D">
        <w:rPr>
          <w:rFonts w:ascii="Verdana" w:hAnsi="Verdana" w:cs="Calibri"/>
          <w:color w:val="000000"/>
          <w:lang w:val="es-MX" w:eastAsia="es-CO"/>
        </w:rPr>
        <w:t xml:space="preserve">ordinarias </w:t>
      </w:r>
      <w:r w:rsidRPr="00C7189D">
        <w:rPr>
          <w:rFonts w:ascii="Verdana" w:hAnsi="Verdana" w:cs="Calibri"/>
          <w:color w:val="000000"/>
          <w:lang w:val="es-MX" w:eastAsia="es-CO"/>
        </w:rPr>
        <w:t>de valor nominal de</w:t>
      </w:r>
      <w:r w:rsidR="00C60E2C" w:rsidRPr="00C7189D">
        <w:rPr>
          <w:rFonts w:ascii="Verdana" w:hAnsi="Verdana" w:cs="Calibri"/>
          <w:color w:val="000000"/>
          <w:lang w:val="es-MX" w:eastAsia="es-CO"/>
        </w:rPr>
        <w:t xml:space="preserve"> un peso</w:t>
      </w:r>
      <w:r w:rsidRPr="00C7189D">
        <w:rPr>
          <w:rFonts w:ascii="Verdana" w:hAnsi="Verdana" w:cs="Calibri"/>
          <w:color w:val="000000"/>
          <w:lang w:val="es-MX" w:eastAsia="es-CO"/>
        </w:rPr>
        <w:t xml:space="preserve"> </w:t>
      </w:r>
      <w:r w:rsidRPr="00C7189D">
        <w:rPr>
          <w:rFonts w:ascii="Verdana" w:hAnsi="Verdana" w:cs="Calibri"/>
          <w:b/>
          <w:i/>
          <w:iCs/>
          <w:color w:val="000000"/>
          <w:lang w:val="es-MX" w:eastAsia="es-CO"/>
        </w:rPr>
        <w:t>(</w:t>
      </w:r>
      <w:r w:rsidR="00C60E2C" w:rsidRPr="00C7189D">
        <w:rPr>
          <w:rFonts w:ascii="Verdana" w:hAnsi="Verdana" w:cs="Calibri"/>
          <w:b/>
          <w:i/>
          <w:iCs/>
          <w:color w:val="000000"/>
          <w:lang w:val="es-MX" w:eastAsia="es-CO"/>
        </w:rPr>
        <w:t>$1</w:t>
      </w:r>
      <w:r w:rsidRPr="00C7189D">
        <w:rPr>
          <w:rFonts w:ascii="Verdana" w:hAnsi="Verdana" w:cs="Calibri"/>
          <w:b/>
          <w:i/>
          <w:iCs/>
          <w:color w:val="000000"/>
          <w:lang w:val="es-MX" w:eastAsia="es-CO"/>
        </w:rPr>
        <w:t>)</w:t>
      </w:r>
      <w:r w:rsidRPr="00C7189D">
        <w:rPr>
          <w:rFonts w:ascii="Verdana" w:hAnsi="Verdana" w:cs="Calibri"/>
          <w:color w:val="000000"/>
          <w:lang w:val="es-MX" w:eastAsia="es-CO"/>
        </w:rPr>
        <w:t xml:space="preserve"> cada una.</w:t>
      </w:r>
    </w:p>
    <w:p w14:paraId="75E3162F" w14:textId="77777777" w:rsidR="0052223F" w:rsidRPr="00C7189D" w:rsidRDefault="0052223F" w:rsidP="0052223F">
      <w:pPr>
        <w:suppressAutoHyphens w:val="0"/>
        <w:rPr>
          <w:rFonts w:ascii="Verdana" w:hAnsi="Verdana" w:cs="Calibri"/>
          <w:lang w:val="es-MX" w:eastAsia="es-CO"/>
        </w:rPr>
      </w:pPr>
    </w:p>
    <w:p w14:paraId="23D701F0" w14:textId="19512DB5" w:rsidR="0052223F" w:rsidRDefault="0052223F" w:rsidP="0052223F">
      <w:pPr>
        <w:suppressAutoHyphens w:val="0"/>
        <w:spacing w:after="200"/>
        <w:jc w:val="both"/>
        <w:rPr>
          <w:rFonts w:ascii="Verdana" w:hAnsi="Verdana" w:cs="Calibri"/>
          <w:color w:val="000000"/>
          <w:lang w:val="es-MX" w:eastAsia="es-CO"/>
        </w:rPr>
      </w:pPr>
      <w:r w:rsidRPr="00C7189D">
        <w:rPr>
          <w:rFonts w:ascii="Verdana" w:hAnsi="Verdana" w:cs="Calibri"/>
          <w:b/>
          <w:bCs/>
          <w:color w:val="000000"/>
          <w:lang w:val="es-MX" w:eastAsia="es-CO"/>
        </w:rPr>
        <w:t>Artículo 6º. Capital suscrito. -</w:t>
      </w:r>
      <w:r w:rsidRPr="00C7189D">
        <w:rPr>
          <w:rFonts w:ascii="Verdana" w:hAnsi="Verdana" w:cs="Calibri"/>
          <w:color w:val="000000"/>
          <w:lang w:val="es-MX" w:eastAsia="es-CO"/>
        </w:rPr>
        <w:t xml:space="preserve"> El capital suscrito inicial de la sociedad es de</w:t>
      </w:r>
      <w:r w:rsidR="00C60E2C" w:rsidRPr="00C7189D">
        <w:rPr>
          <w:rFonts w:ascii="Verdana" w:hAnsi="Verdana" w:cs="Calibri"/>
          <w:color w:val="000000"/>
          <w:lang w:val="es-MX" w:eastAsia="es-CO"/>
        </w:rPr>
        <w:t xml:space="preserve"> cien millones de pesos</w:t>
      </w:r>
      <w:r w:rsidRPr="00C7189D">
        <w:rPr>
          <w:rFonts w:ascii="Verdana" w:hAnsi="Verdana" w:cs="Calibri"/>
          <w:color w:val="000000"/>
          <w:lang w:val="es-MX" w:eastAsia="es-CO"/>
        </w:rPr>
        <w:t xml:space="preserve"> </w:t>
      </w:r>
      <w:r w:rsidRPr="00C7189D">
        <w:rPr>
          <w:rFonts w:ascii="Verdana" w:hAnsi="Verdana" w:cs="Calibri"/>
          <w:b/>
          <w:color w:val="000000"/>
          <w:lang w:val="es-MX" w:eastAsia="es-CO"/>
        </w:rPr>
        <w:t>(</w:t>
      </w:r>
      <w:r w:rsidR="00C60E2C" w:rsidRPr="00C7189D">
        <w:rPr>
          <w:rFonts w:ascii="Verdana" w:hAnsi="Verdana" w:cs="Calibri"/>
          <w:b/>
          <w:color w:val="000000"/>
          <w:lang w:val="es-MX" w:eastAsia="es-CO"/>
        </w:rPr>
        <w:t>$100.000.000</w:t>
      </w:r>
      <w:r w:rsidRPr="00C7189D">
        <w:rPr>
          <w:rFonts w:ascii="Verdana" w:hAnsi="Verdana" w:cs="Calibri"/>
          <w:b/>
          <w:color w:val="000000"/>
          <w:lang w:val="es-MX" w:eastAsia="es-CO"/>
        </w:rPr>
        <w:t>)</w:t>
      </w:r>
      <w:r w:rsidRPr="00C7189D">
        <w:rPr>
          <w:rFonts w:ascii="Verdana" w:hAnsi="Verdana" w:cs="Calibri"/>
          <w:color w:val="000000"/>
          <w:lang w:val="es-MX" w:eastAsia="es-CO"/>
        </w:rPr>
        <w:t>, dividido en</w:t>
      </w:r>
      <w:r w:rsidR="00C60E2C" w:rsidRPr="00C7189D">
        <w:rPr>
          <w:rFonts w:ascii="Verdana" w:hAnsi="Verdana" w:cs="Calibri"/>
          <w:color w:val="000000"/>
          <w:lang w:val="es-MX" w:eastAsia="es-CO"/>
        </w:rPr>
        <w:t xml:space="preserve"> cien millones de acciones</w:t>
      </w:r>
      <w:r w:rsidRPr="00C7189D">
        <w:rPr>
          <w:rFonts w:ascii="Verdana" w:hAnsi="Verdana" w:cs="Calibri"/>
          <w:color w:val="000000"/>
          <w:lang w:val="es-MX" w:eastAsia="es-CO"/>
        </w:rPr>
        <w:t xml:space="preserve"> </w:t>
      </w:r>
      <w:r w:rsidRPr="00C7189D">
        <w:rPr>
          <w:rFonts w:ascii="Verdana" w:hAnsi="Verdana" w:cs="Calibri"/>
          <w:b/>
          <w:color w:val="000000"/>
          <w:lang w:val="es-MX" w:eastAsia="es-CO"/>
        </w:rPr>
        <w:t>(</w:t>
      </w:r>
      <w:r w:rsidR="00C60E2C" w:rsidRPr="00C7189D">
        <w:rPr>
          <w:rFonts w:ascii="Verdana" w:hAnsi="Verdana" w:cs="Calibri"/>
          <w:b/>
          <w:color w:val="000000"/>
          <w:lang w:val="es-MX" w:eastAsia="es-CO"/>
        </w:rPr>
        <w:t>100.000.000</w:t>
      </w:r>
      <w:r w:rsidRPr="00C7189D">
        <w:rPr>
          <w:rFonts w:ascii="Verdana" w:hAnsi="Verdana" w:cs="Calibri"/>
          <w:b/>
          <w:color w:val="000000"/>
          <w:lang w:val="es-MX" w:eastAsia="es-CO"/>
        </w:rPr>
        <w:t>)</w:t>
      </w:r>
      <w:r w:rsidRPr="00C7189D">
        <w:rPr>
          <w:rFonts w:ascii="Verdana" w:hAnsi="Verdana" w:cs="Calibri"/>
          <w:color w:val="000000"/>
          <w:lang w:val="es-MX" w:eastAsia="es-CO"/>
        </w:rPr>
        <w:t xml:space="preserve"> acciones</w:t>
      </w:r>
      <w:r w:rsidR="00F15DE4" w:rsidRPr="00C7189D">
        <w:rPr>
          <w:rFonts w:ascii="Verdana" w:hAnsi="Verdana" w:cs="Calibri"/>
          <w:color w:val="000000"/>
          <w:lang w:val="es-MX" w:eastAsia="es-CO"/>
        </w:rPr>
        <w:t xml:space="preserve"> ordinarias</w:t>
      </w:r>
      <w:r w:rsidRPr="00C7189D">
        <w:rPr>
          <w:rFonts w:ascii="Verdana" w:hAnsi="Verdana" w:cs="Calibri"/>
          <w:color w:val="000000"/>
          <w:lang w:val="es-MX" w:eastAsia="es-CO"/>
        </w:rPr>
        <w:t>, de valor nominal de</w:t>
      </w:r>
      <w:r w:rsidR="00C60E2C" w:rsidRPr="00C7189D">
        <w:rPr>
          <w:rFonts w:ascii="Verdana" w:hAnsi="Verdana" w:cs="Calibri"/>
          <w:color w:val="000000"/>
          <w:lang w:val="es-MX" w:eastAsia="es-CO"/>
        </w:rPr>
        <w:t xml:space="preserve"> un peso </w:t>
      </w:r>
      <w:r w:rsidRPr="00C7189D">
        <w:rPr>
          <w:rFonts w:ascii="Verdana" w:hAnsi="Verdana" w:cs="Calibri"/>
          <w:b/>
          <w:color w:val="000000"/>
          <w:lang w:val="es-MX" w:eastAsia="es-CO"/>
        </w:rPr>
        <w:t>(</w:t>
      </w:r>
      <w:r w:rsidR="00C60E2C" w:rsidRPr="00C7189D">
        <w:rPr>
          <w:rFonts w:ascii="Verdana" w:hAnsi="Verdana" w:cs="Calibri"/>
          <w:b/>
          <w:color w:val="000000"/>
          <w:lang w:val="es-MX" w:eastAsia="es-CO"/>
        </w:rPr>
        <w:t>$1</w:t>
      </w:r>
      <w:r w:rsidRPr="00C7189D">
        <w:rPr>
          <w:rFonts w:ascii="Verdana" w:hAnsi="Verdana" w:cs="Calibri"/>
          <w:b/>
          <w:color w:val="000000"/>
          <w:lang w:val="es-MX" w:eastAsia="es-CO"/>
        </w:rPr>
        <w:t>)</w:t>
      </w:r>
      <w:r w:rsidRPr="00C7189D">
        <w:rPr>
          <w:rFonts w:ascii="Verdana" w:hAnsi="Verdana" w:cs="Calibri"/>
          <w:color w:val="000000"/>
          <w:lang w:val="es-MX" w:eastAsia="es-CO"/>
        </w:rPr>
        <w:t xml:space="preserve"> cada una.</w:t>
      </w:r>
    </w:p>
    <w:p w14:paraId="5A534375" w14:textId="54CAFB24" w:rsidR="00392610" w:rsidRPr="00C7189D" w:rsidRDefault="00392610" w:rsidP="0052223F">
      <w:pPr>
        <w:suppressAutoHyphens w:val="0"/>
        <w:spacing w:after="200"/>
        <w:jc w:val="both"/>
        <w:rPr>
          <w:rFonts w:ascii="Verdana" w:hAnsi="Verdana" w:cs="Calibri"/>
          <w:color w:val="000000"/>
          <w:lang w:val="es-MX" w:eastAsia="es-CO"/>
        </w:rPr>
      </w:pPr>
      <w:r>
        <w:rPr>
          <w:rFonts w:ascii="Verdana" w:hAnsi="Verdana" w:cs="Calibri"/>
          <w:color w:val="000000"/>
          <w:lang w:val="es-MX" w:eastAsia="es-CO"/>
        </w:rPr>
        <w:lastRenderedPageBreak/>
        <w:t>[indicar como se distribuye el capital en el accionista de acuerdo a la participación]</w:t>
      </w:r>
    </w:p>
    <w:p w14:paraId="538B9734" w14:textId="77777777" w:rsidR="00C60E2C" w:rsidRPr="00C7189D" w:rsidRDefault="0052223F" w:rsidP="00C60E2C">
      <w:pPr>
        <w:suppressAutoHyphens w:val="0"/>
        <w:spacing w:after="200"/>
        <w:jc w:val="both"/>
        <w:rPr>
          <w:rFonts w:ascii="Verdana" w:hAnsi="Verdana" w:cs="Calibri"/>
          <w:lang w:val="es-MX" w:eastAsia="es-CO"/>
        </w:rPr>
      </w:pPr>
      <w:r w:rsidRPr="00C7189D">
        <w:rPr>
          <w:rFonts w:ascii="Verdana" w:hAnsi="Verdana" w:cs="Calibri"/>
          <w:b/>
          <w:bCs/>
          <w:color w:val="000000"/>
          <w:lang w:val="es-MX" w:eastAsia="es-CO"/>
        </w:rPr>
        <w:t>Artículo 7º. Capital pagado. -</w:t>
      </w:r>
      <w:r w:rsidRPr="00C7189D">
        <w:rPr>
          <w:rFonts w:ascii="Verdana" w:hAnsi="Verdana" w:cs="Calibri"/>
          <w:color w:val="000000"/>
          <w:lang w:val="es-MX" w:eastAsia="es-CO"/>
        </w:rPr>
        <w:t xml:space="preserve"> El capital pagado de la sociedad es de</w:t>
      </w:r>
      <w:r w:rsidR="00C60E2C" w:rsidRPr="00C7189D">
        <w:rPr>
          <w:rFonts w:ascii="Verdana" w:hAnsi="Verdana" w:cs="Calibri"/>
          <w:color w:val="000000"/>
          <w:lang w:val="es-MX" w:eastAsia="es-CO"/>
        </w:rPr>
        <w:t xml:space="preserve"> cien millones de pesos </w:t>
      </w:r>
      <w:r w:rsidR="00C60E2C" w:rsidRPr="00C7189D">
        <w:rPr>
          <w:rFonts w:ascii="Verdana" w:hAnsi="Verdana" w:cs="Calibri"/>
          <w:b/>
          <w:color w:val="000000"/>
          <w:lang w:val="es-MX" w:eastAsia="es-CO"/>
        </w:rPr>
        <w:t>($100.000.000)</w:t>
      </w:r>
      <w:r w:rsidR="00C60E2C" w:rsidRPr="00C7189D">
        <w:rPr>
          <w:rFonts w:ascii="Verdana" w:hAnsi="Verdana" w:cs="Calibri"/>
          <w:color w:val="000000"/>
          <w:lang w:val="es-MX" w:eastAsia="es-CO"/>
        </w:rPr>
        <w:t xml:space="preserve">, dividido en cien millones de acciones </w:t>
      </w:r>
      <w:r w:rsidR="00C60E2C" w:rsidRPr="00C7189D">
        <w:rPr>
          <w:rFonts w:ascii="Verdana" w:hAnsi="Verdana" w:cs="Calibri"/>
          <w:b/>
          <w:color w:val="000000"/>
          <w:lang w:val="es-MX" w:eastAsia="es-CO"/>
        </w:rPr>
        <w:t>(100.000.000)</w:t>
      </w:r>
      <w:r w:rsidR="00C60E2C" w:rsidRPr="00C7189D">
        <w:rPr>
          <w:rFonts w:ascii="Verdana" w:hAnsi="Verdana" w:cs="Calibri"/>
          <w:color w:val="000000"/>
          <w:lang w:val="es-MX" w:eastAsia="es-CO"/>
        </w:rPr>
        <w:t xml:space="preserve"> acciones</w:t>
      </w:r>
      <w:r w:rsidR="00F15DE4" w:rsidRPr="00C7189D">
        <w:rPr>
          <w:rFonts w:ascii="Verdana" w:hAnsi="Verdana" w:cs="Calibri"/>
          <w:color w:val="000000"/>
          <w:lang w:val="es-MX" w:eastAsia="es-CO"/>
        </w:rPr>
        <w:t xml:space="preserve"> ordinarias</w:t>
      </w:r>
      <w:r w:rsidR="00C60E2C" w:rsidRPr="00C7189D">
        <w:rPr>
          <w:rFonts w:ascii="Verdana" w:hAnsi="Verdana" w:cs="Calibri"/>
          <w:color w:val="000000"/>
          <w:lang w:val="es-MX" w:eastAsia="es-CO"/>
        </w:rPr>
        <w:t xml:space="preserve">, de valor nominal de un peso </w:t>
      </w:r>
      <w:r w:rsidR="00C60E2C" w:rsidRPr="00C7189D">
        <w:rPr>
          <w:rFonts w:ascii="Verdana" w:hAnsi="Verdana" w:cs="Calibri"/>
          <w:b/>
          <w:color w:val="000000"/>
          <w:lang w:val="es-MX" w:eastAsia="es-CO"/>
        </w:rPr>
        <w:t>($1)</w:t>
      </w:r>
      <w:r w:rsidR="00C60E2C" w:rsidRPr="00C7189D">
        <w:rPr>
          <w:rFonts w:ascii="Verdana" w:hAnsi="Verdana" w:cs="Calibri"/>
          <w:color w:val="000000"/>
          <w:lang w:val="es-MX" w:eastAsia="es-CO"/>
        </w:rPr>
        <w:t xml:space="preserve"> cada una.</w:t>
      </w:r>
      <w:r w:rsidR="00F15DE4" w:rsidRPr="00C7189D">
        <w:rPr>
          <w:rFonts w:ascii="Verdana" w:hAnsi="Verdana" w:cs="Calibri"/>
          <w:color w:val="000000"/>
          <w:lang w:val="es-MX" w:eastAsia="es-CO"/>
        </w:rPr>
        <w:t xml:space="preserve"> El capital de esta sociedad ha sido pagado en su integridad con su constitución.</w:t>
      </w:r>
    </w:p>
    <w:p w14:paraId="55B850B4" w14:textId="0F53CDD3" w:rsidR="0052223F" w:rsidRPr="00C7189D" w:rsidRDefault="0052223F" w:rsidP="00924C47">
      <w:pPr>
        <w:suppressAutoHyphens w:val="0"/>
        <w:spacing w:after="200"/>
        <w:jc w:val="both"/>
        <w:rPr>
          <w:rFonts w:ascii="Verdana" w:hAnsi="Verdana" w:cs="Calibri"/>
          <w:lang w:val="es-MX" w:eastAsia="es-CO"/>
        </w:rPr>
      </w:pPr>
      <w:r w:rsidRPr="00C7189D">
        <w:rPr>
          <w:rFonts w:ascii="Verdana" w:hAnsi="Verdana" w:cs="Calibri"/>
          <w:b/>
          <w:bCs/>
          <w:color w:val="000000"/>
          <w:lang w:val="es-MX" w:eastAsia="es-CO"/>
        </w:rPr>
        <w:t xml:space="preserve">Artículo 8º. Derechos que confieren las acciones. - </w:t>
      </w:r>
      <w:r w:rsidRPr="00C7189D">
        <w:rPr>
          <w:rFonts w:ascii="Verdana" w:hAnsi="Verdana" w:cs="Calibri"/>
          <w:color w:val="000000"/>
          <w:lang w:val="es-MX" w:eastAsia="es-CO"/>
        </w:rPr>
        <w:t xml:space="preserve">A cada acción le corresponde un voto en las decisiones de la asamblea general de accionistas. </w:t>
      </w:r>
    </w:p>
    <w:p w14:paraId="1AFCEA47" w14:textId="77777777" w:rsidR="0052223F" w:rsidRPr="00C7189D" w:rsidRDefault="0052223F" w:rsidP="0052223F">
      <w:pPr>
        <w:suppressAutoHyphens w:val="0"/>
        <w:spacing w:after="200"/>
        <w:jc w:val="both"/>
        <w:rPr>
          <w:rFonts w:ascii="Verdana" w:hAnsi="Verdana" w:cs="Calibri"/>
          <w:lang w:val="es-MX" w:eastAsia="es-CO"/>
        </w:rPr>
      </w:pPr>
      <w:r w:rsidRPr="00C7189D">
        <w:rPr>
          <w:rFonts w:ascii="Verdana" w:hAnsi="Verdana" w:cs="Calibri"/>
          <w:color w:val="000000"/>
          <w:lang w:val="es-MX" w:eastAsia="es-CO"/>
        </w:rPr>
        <w:t>La propiedad de una acción implica la adhesión a los estatutos y a las decisiones colectivas de los accionistas.</w:t>
      </w:r>
    </w:p>
    <w:p w14:paraId="6428836C" w14:textId="77777777" w:rsidR="00ED5EE9" w:rsidRPr="00C7189D" w:rsidRDefault="0052223F" w:rsidP="00A72A6E">
      <w:pPr>
        <w:suppressAutoHyphens w:val="0"/>
        <w:jc w:val="center"/>
        <w:rPr>
          <w:rFonts w:ascii="Verdana" w:hAnsi="Verdana" w:cs="Calibri"/>
          <w:b/>
          <w:bCs/>
          <w:color w:val="000000"/>
          <w:lang w:val="es-MX" w:eastAsia="es-CO"/>
        </w:rPr>
      </w:pPr>
      <w:r w:rsidRPr="00C7189D">
        <w:rPr>
          <w:rFonts w:ascii="Verdana" w:hAnsi="Verdana" w:cs="Calibri"/>
          <w:b/>
          <w:bCs/>
          <w:color w:val="000000"/>
          <w:lang w:val="es-MX" w:eastAsia="es-CO"/>
        </w:rPr>
        <w:t>Capítulo III</w:t>
      </w:r>
    </w:p>
    <w:p w14:paraId="0146A1BA" w14:textId="77777777" w:rsidR="0052223F" w:rsidRPr="00C7189D" w:rsidRDefault="0052223F" w:rsidP="00A72A6E">
      <w:pPr>
        <w:suppressAutoHyphens w:val="0"/>
        <w:jc w:val="center"/>
        <w:rPr>
          <w:rFonts w:ascii="Verdana" w:hAnsi="Verdana" w:cs="Calibri"/>
          <w:b/>
          <w:bCs/>
          <w:color w:val="000000"/>
          <w:lang w:val="es-MX" w:eastAsia="es-CO"/>
        </w:rPr>
      </w:pPr>
      <w:r w:rsidRPr="00C7189D">
        <w:rPr>
          <w:rFonts w:ascii="Verdana" w:hAnsi="Verdana" w:cs="Calibri"/>
          <w:b/>
          <w:bCs/>
          <w:color w:val="000000"/>
          <w:lang w:val="es-MX" w:eastAsia="es-CO"/>
        </w:rPr>
        <w:t>Órganos sociales</w:t>
      </w:r>
    </w:p>
    <w:p w14:paraId="0DB707BB" w14:textId="77777777" w:rsidR="00A72A6E" w:rsidRPr="00C7189D" w:rsidRDefault="00A72A6E" w:rsidP="00A72A6E">
      <w:pPr>
        <w:suppressAutoHyphens w:val="0"/>
        <w:jc w:val="center"/>
        <w:rPr>
          <w:rFonts w:ascii="Verdana" w:hAnsi="Verdana" w:cs="Calibri"/>
          <w:lang w:val="es-MX" w:eastAsia="es-CO"/>
        </w:rPr>
      </w:pPr>
    </w:p>
    <w:p w14:paraId="41B05C63" w14:textId="6E8EE8D4" w:rsidR="0052223F" w:rsidRPr="00C7189D" w:rsidRDefault="0052223F" w:rsidP="00ED5EE9">
      <w:pPr>
        <w:suppressAutoHyphens w:val="0"/>
        <w:spacing w:after="200"/>
        <w:jc w:val="both"/>
        <w:rPr>
          <w:rFonts w:ascii="Verdana" w:hAnsi="Verdana" w:cs="Calibri"/>
          <w:lang w:val="es-MX" w:eastAsia="es-CO"/>
        </w:rPr>
      </w:pPr>
      <w:r w:rsidRPr="00C7189D">
        <w:rPr>
          <w:rFonts w:ascii="Verdana" w:hAnsi="Verdana" w:cs="Calibri"/>
          <w:b/>
          <w:bCs/>
          <w:color w:val="000000"/>
          <w:lang w:val="es-MX" w:eastAsia="es-CO"/>
        </w:rPr>
        <w:t>Artículo 1</w:t>
      </w:r>
      <w:r w:rsidR="00EB4683" w:rsidRPr="00C7189D">
        <w:rPr>
          <w:rFonts w:ascii="Verdana" w:hAnsi="Verdana" w:cs="Calibri"/>
          <w:b/>
          <w:bCs/>
          <w:color w:val="000000"/>
          <w:lang w:val="es-MX" w:eastAsia="es-CO"/>
        </w:rPr>
        <w:t>2</w:t>
      </w:r>
      <w:r w:rsidRPr="00C7189D">
        <w:rPr>
          <w:rFonts w:ascii="Verdana" w:hAnsi="Verdana" w:cs="Calibri"/>
          <w:b/>
          <w:bCs/>
          <w:color w:val="000000"/>
          <w:lang w:val="es-MX" w:eastAsia="es-CO"/>
        </w:rPr>
        <w:t xml:space="preserve">º. Órganos de la sociedad. - </w:t>
      </w:r>
      <w:r w:rsidRPr="00C7189D">
        <w:rPr>
          <w:rFonts w:ascii="Verdana" w:hAnsi="Verdana" w:cs="Calibri"/>
          <w:color w:val="000000"/>
          <w:lang w:val="es-MX" w:eastAsia="es-CO"/>
        </w:rPr>
        <w:t xml:space="preserve">La sociedad tendrá </w:t>
      </w:r>
      <w:r w:rsidR="00C7189D" w:rsidRPr="00C7189D">
        <w:rPr>
          <w:rFonts w:ascii="Verdana" w:hAnsi="Verdana" w:cs="Calibri"/>
          <w:color w:val="000000"/>
          <w:lang w:val="es-MX" w:eastAsia="es-CO"/>
        </w:rPr>
        <w:t>una</w:t>
      </w:r>
      <w:r w:rsidRPr="00C7189D">
        <w:rPr>
          <w:rFonts w:ascii="Verdana" w:hAnsi="Verdana" w:cs="Calibri"/>
          <w:color w:val="000000"/>
          <w:lang w:val="es-MX" w:eastAsia="es-CO"/>
        </w:rPr>
        <w:t xml:space="preserve"> asamblea general de accionistas y un representante legal. </w:t>
      </w:r>
    </w:p>
    <w:p w14:paraId="25D523EF" w14:textId="77777777" w:rsidR="0052223F" w:rsidRPr="00C7189D" w:rsidRDefault="0052223F" w:rsidP="00ED5EE9">
      <w:pPr>
        <w:suppressAutoHyphens w:val="0"/>
        <w:spacing w:after="200"/>
        <w:jc w:val="both"/>
        <w:rPr>
          <w:rFonts w:ascii="Verdana" w:hAnsi="Verdana" w:cs="Calibri"/>
          <w:lang w:val="es-MX" w:eastAsia="es-CO"/>
        </w:rPr>
      </w:pPr>
      <w:r w:rsidRPr="00C7189D">
        <w:rPr>
          <w:rFonts w:ascii="Verdana" w:hAnsi="Verdana" w:cs="Calibri"/>
          <w:b/>
          <w:bCs/>
          <w:color w:val="000000"/>
          <w:lang w:val="es-MX" w:eastAsia="es-CO"/>
        </w:rPr>
        <w:t xml:space="preserve">Artículo </w:t>
      </w:r>
      <w:r w:rsidR="00EB4683" w:rsidRPr="00C7189D">
        <w:rPr>
          <w:rFonts w:ascii="Verdana" w:hAnsi="Verdana" w:cs="Calibri"/>
          <w:b/>
          <w:bCs/>
          <w:color w:val="000000"/>
          <w:lang w:val="es-MX" w:eastAsia="es-CO"/>
        </w:rPr>
        <w:t>13</w:t>
      </w:r>
      <w:r w:rsidRPr="00C7189D">
        <w:rPr>
          <w:rFonts w:ascii="Verdana" w:hAnsi="Verdana" w:cs="Calibri"/>
          <w:b/>
          <w:bCs/>
          <w:color w:val="000000"/>
          <w:lang w:val="es-MX" w:eastAsia="es-CO"/>
        </w:rPr>
        <w:t>º. Asamblea general de accionistas. -</w:t>
      </w:r>
      <w:r w:rsidRPr="00C7189D">
        <w:rPr>
          <w:rFonts w:ascii="Verdana" w:hAnsi="Verdana" w:cs="Calibri"/>
          <w:color w:val="000000"/>
          <w:lang w:val="es-MX" w:eastAsia="es-CO"/>
        </w:rPr>
        <w:t xml:space="preserve"> La asamblea general de accionistas la integran el o los accionistas de la sociedad, reunidos con arreglo a las disposiciones sobre convocatoria, quórum, mayorías y demás condiciones previstas en estos estatutos y en la ley. </w:t>
      </w:r>
    </w:p>
    <w:p w14:paraId="7CD0616F" w14:textId="77777777" w:rsidR="0052223F" w:rsidRPr="00C7189D" w:rsidRDefault="0052223F" w:rsidP="0052223F">
      <w:pPr>
        <w:suppressAutoHyphens w:val="0"/>
        <w:spacing w:after="200"/>
        <w:jc w:val="both"/>
        <w:rPr>
          <w:rFonts w:ascii="Verdana" w:hAnsi="Verdana" w:cs="Calibri"/>
          <w:lang w:val="es-MX" w:eastAsia="es-CO"/>
        </w:rPr>
      </w:pPr>
      <w:r w:rsidRPr="00C7189D">
        <w:rPr>
          <w:rFonts w:ascii="Verdana" w:hAnsi="Verdana" w:cs="Calibri"/>
          <w:color w:val="000000"/>
          <w:lang w:val="es-MX" w:eastAsia="es-CO"/>
        </w:rPr>
        <w:t xml:space="preserve">La asamblea general de accionistas tendrá, además de las funciones previstas en el artículo 420 del Código de Comercio, las contenidas en los presentes estatutos y en cualquier otra norma legal vigente. </w:t>
      </w:r>
    </w:p>
    <w:p w14:paraId="128E7FC2" w14:textId="77777777" w:rsidR="0052223F" w:rsidRPr="00C7189D" w:rsidRDefault="0052223F" w:rsidP="0052223F">
      <w:pPr>
        <w:suppressAutoHyphens w:val="0"/>
        <w:spacing w:after="200"/>
        <w:jc w:val="both"/>
        <w:rPr>
          <w:rFonts w:ascii="Verdana" w:hAnsi="Verdana" w:cs="Calibri"/>
          <w:lang w:val="es-MX" w:eastAsia="es-CO"/>
        </w:rPr>
      </w:pPr>
      <w:r w:rsidRPr="00C7189D">
        <w:rPr>
          <w:rFonts w:ascii="Verdana" w:hAnsi="Verdana" w:cs="Calibri"/>
          <w:b/>
          <w:bCs/>
          <w:color w:val="000000"/>
          <w:lang w:val="es-MX" w:eastAsia="es-CO"/>
        </w:rPr>
        <w:t>Artículo 1</w:t>
      </w:r>
      <w:r w:rsidR="00EB4683" w:rsidRPr="00C7189D">
        <w:rPr>
          <w:rFonts w:ascii="Verdana" w:hAnsi="Verdana" w:cs="Calibri"/>
          <w:b/>
          <w:bCs/>
          <w:color w:val="000000"/>
          <w:lang w:val="es-MX" w:eastAsia="es-CO"/>
        </w:rPr>
        <w:t>4</w:t>
      </w:r>
      <w:r w:rsidRPr="00C7189D">
        <w:rPr>
          <w:rFonts w:ascii="Verdana" w:hAnsi="Verdana" w:cs="Calibri"/>
          <w:b/>
          <w:bCs/>
          <w:color w:val="000000"/>
          <w:lang w:val="es-MX" w:eastAsia="es-CO"/>
        </w:rPr>
        <w:t>º. Convocatoria a la asamblea general de accionistas. -</w:t>
      </w:r>
      <w:r w:rsidRPr="00C7189D">
        <w:rPr>
          <w:rFonts w:ascii="Verdana" w:hAnsi="Verdana" w:cs="Calibri"/>
          <w:color w:val="000000"/>
          <w:lang w:val="es-MX" w:eastAsia="es-CO"/>
        </w:rPr>
        <w:t xml:space="preserve"> La asamblea general de accionistas podrá ser convocada a cualquier reunión por ella misma o por el representante legal de la sociedad, mediante comunicación escrita dirigida a cada accionista con una antelación mínima de cinco (5) días hábiles.</w:t>
      </w:r>
      <w:r w:rsidR="00EB4683" w:rsidRPr="00C7189D">
        <w:rPr>
          <w:rFonts w:ascii="Verdana" w:hAnsi="Verdana" w:cs="Calibri"/>
          <w:color w:val="000000"/>
          <w:lang w:val="es-MX" w:eastAsia="es-CO"/>
        </w:rPr>
        <w:t xml:space="preserve"> Este término aplicará también para la Asamblea Extraordinaria de Accionistas, que puede ser convocada por el representante legal o los accionistas conforme lo indique la norma.</w:t>
      </w:r>
    </w:p>
    <w:p w14:paraId="7FC7E32E" w14:textId="77777777" w:rsidR="0052223F" w:rsidRPr="00C7189D" w:rsidRDefault="0052223F" w:rsidP="0052223F">
      <w:pPr>
        <w:suppressAutoHyphens w:val="0"/>
        <w:spacing w:after="200"/>
        <w:jc w:val="both"/>
        <w:rPr>
          <w:rFonts w:ascii="Verdana" w:hAnsi="Verdana" w:cs="Calibri"/>
          <w:lang w:val="es-MX" w:eastAsia="es-CO"/>
        </w:rPr>
      </w:pPr>
      <w:r w:rsidRPr="00C7189D">
        <w:rPr>
          <w:rFonts w:ascii="Verdana" w:hAnsi="Verdana" w:cs="Calibri"/>
          <w:b/>
          <w:bCs/>
          <w:color w:val="000000"/>
          <w:lang w:val="es-MX" w:eastAsia="es-CO"/>
        </w:rPr>
        <w:t xml:space="preserve">Artículo </w:t>
      </w:r>
      <w:r w:rsidR="00EB4683" w:rsidRPr="00C7189D">
        <w:rPr>
          <w:rFonts w:ascii="Verdana" w:hAnsi="Verdana" w:cs="Calibri"/>
          <w:b/>
          <w:bCs/>
          <w:color w:val="000000"/>
          <w:lang w:val="es-MX" w:eastAsia="es-CO"/>
        </w:rPr>
        <w:t>15</w:t>
      </w:r>
      <w:r w:rsidRPr="00C7189D">
        <w:rPr>
          <w:rFonts w:ascii="Verdana" w:hAnsi="Verdana" w:cs="Calibri"/>
          <w:b/>
          <w:bCs/>
          <w:color w:val="000000"/>
          <w:lang w:val="es-MX" w:eastAsia="es-CO"/>
        </w:rPr>
        <w:t>º. Derecho de inspección. -</w:t>
      </w:r>
      <w:r w:rsidRPr="00C7189D">
        <w:rPr>
          <w:rFonts w:ascii="Verdana" w:hAnsi="Verdana" w:cs="Calibri"/>
          <w:color w:val="000000"/>
          <w:lang w:val="es-MX" w:eastAsia="es-CO"/>
        </w:rPr>
        <w:t xml:space="preserve"> El derecho de inspección podrá ser ejercido por los accionistas durante todo el año. En particular, los accionistas tendrán acceso a la totalidad de la información de naturaleza financiera, contable, legal y comercial relacionada con el funcionamiento de la sociedad, así como a las cifras correspondientes a la remuneración de los administradores sociales. En desarrollo de esta prerrogativa, los accionistas podrán solicitar toda la información que consideren relevante para pronunciarse, con conocimiento de causa, acerca de las determinaciones sometidas a consideración del máximo órgano social, así como para el adecuado ejercicio de los derechos inherentes a las acciones de que son titulares.</w:t>
      </w:r>
    </w:p>
    <w:p w14:paraId="32635446" w14:textId="09CBB5B9" w:rsidR="0052223F" w:rsidRPr="00392610" w:rsidRDefault="0052223F" w:rsidP="0052223F">
      <w:pPr>
        <w:suppressAutoHyphens w:val="0"/>
        <w:spacing w:after="200"/>
        <w:jc w:val="both"/>
        <w:rPr>
          <w:rFonts w:ascii="Verdana" w:hAnsi="Verdana" w:cs="Calibri"/>
          <w:lang w:val="es-MX" w:eastAsia="es-CO"/>
        </w:rPr>
      </w:pPr>
      <w:r w:rsidRPr="00C7189D">
        <w:rPr>
          <w:rFonts w:ascii="Verdana" w:hAnsi="Verdana" w:cs="Calibri"/>
          <w:b/>
          <w:bCs/>
          <w:color w:val="000000"/>
          <w:lang w:val="es-MX" w:eastAsia="es-CO"/>
        </w:rPr>
        <w:t xml:space="preserve">Artículo </w:t>
      </w:r>
      <w:r w:rsidR="00EB4683" w:rsidRPr="00C7189D">
        <w:rPr>
          <w:rFonts w:ascii="Verdana" w:hAnsi="Verdana" w:cs="Calibri"/>
          <w:b/>
          <w:bCs/>
          <w:color w:val="000000"/>
          <w:lang w:val="es-MX" w:eastAsia="es-CO"/>
        </w:rPr>
        <w:t>16°</w:t>
      </w:r>
      <w:r w:rsidRPr="00C7189D">
        <w:rPr>
          <w:rFonts w:ascii="Verdana" w:hAnsi="Verdana" w:cs="Calibri"/>
          <w:b/>
          <w:bCs/>
          <w:color w:val="000000"/>
          <w:lang w:val="es-MX" w:eastAsia="es-CO"/>
        </w:rPr>
        <w:t xml:space="preserve">. Reuniones no presenciales. </w:t>
      </w:r>
      <w:r w:rsidR="00D36C37" w:rsidRPr="00392610">
        <w:rPr>
          <w:rFonts w:ascii="Verdana" w:hAnsi="Verdana" w:cs="Calibri"/>
          <w:color w:val="000000"/>
          <w:lang w:val="es-MX" w:eastAsia="es-CO"/>
        </w:rPr>
        <w:t>Las reuniones se pueden llevar a cabo mediante comunicación en tiempo real (simultánea) o en momentos diferentes (sucesiva), y también a través de consentimiento por escrito, de acuerdo con las disposiciones legales. Se permite expresamente la asistencia a estas reuniones a través de teléfono o videoconferencia, asegurando la participación sin necesidad de presencia física.</w:t>
      </w:r>
    </w:p>
    <w:p w14:paraId="27A4BEF3" w14:textId="56AB6E1D" w:rsidR="0052223F" w:rsidRPr="00C7189D" w:rsidRDefault="0052223F" w:rsidP="0052223F">
      <w:pPr>
        <w:suppressAutoHyphens w:val="0"/>
        <w:spacing w:after="200"/>
        <w:jc w:val="both"/>
        <w:rPr>
          <w:rFonts w:ascii="Verdana" w:hAnsi="Verdana" w:cs="Calibri"/>
          <w:lang w:val="es-MX" w:eastAsia="es-CO"/>
        </w:rPr>
      </w:pPr>
      <w:r w:rsidRPr="00392610">
        <w:rPr>
          <w:rFonts w:ascii="Verdana" w:hAnsi="Verdana" w:cs="Calibri"/>
          <w:b/>
          <w:bCs/>
          <w:color w:val="000000"/>
          <w:lang w:val="es-MX" w:eastAsia="es-CO"/>
        </w:rPr>
        <w:t xml:space="preserve">Artículo </w:t>
      </w:r>
      <w:r w:rsidR="00EB4683" w:rsidRPr="00392610">
        <w:rPr>
          <w:rFonts w:ascii="Verdana" w:hAnsi="Verdana" w:cs="Calibri"/>
          <w:b/>
          <w:bCs/>
          <w:color w:val="000000"/>
          <w:lang w:val="es-MX" w:eastAsia="es-CO"/>
        </w:rPr>
        <w:t>17</w:t>
      </w:r>
      <w:r w:rsidRPr="00392610">
        <w:rPr>
          <w:rFonts w:ascii="Verdana" w:hAnsi="Verdana" w:cs="Calibri"/>
          <w:b/>
          <w:bCs/>
          <w:color w:val="000000"/>
          <w:lang w:val="es-MX" w:eastAsia="es-CO"/>
        </w:rPr>
        <w:t xml:space="preserve">º. Régimen de quórum y mayorías decisorias: </w:t>
      </w:r>
      <w:r w:rsidRPr="00392610">
        <w:rPr>
          <w:rFonts w:ascii="Verdana" w:hAnsi="Verdana" w:cs="Calibri"/>
          <w:color w:val="000000"/>
          <w:lang w:val="es-MX" w:eastAsia="es-CO"/>
        </w:rPr>
        <w:t xml:space="preserve">La asamblea deliberará con un número singular o plural de accionistas que representen </w:t>
      </w:r>
      <w:r w:rsidR="00CF01C2" w:rsidRPr="00392610">
        <w:rPr>
          <w:rFonts w:ascii="Verdana" w:hAnsi="Verdana" w:cs="Calibri"/>
          <w:color w:val="000000"/>
          <w:highlight w:val="yellow"/>
          <w:lang w:val="es-MX" w:eastAsia="es-CO"/>
        </w:rPr>
        <w:t>80% (ochenta porciento)</w:t>
      </w:r>
      <w:r w:rsidRPr="00392610">
        <w:rPr>
          <w:rFonts w:ascii="Verdana" w:hAnsi="Verdana" w:cs="Calibri"/>
          <w:color w:val="000000"/>
          <w:lang w:val="es-MX" w:eastAsia="es-CO"/>
        </w:rPr>
        <w:t xml:space="preserve"> de las acciones suscritas con derecho a voto. Las decisiones</w:t>
      </w:r>
      <w:r w:rsidRPr="00C7189D">
        <w:rPr>
          <w:rFonts w:ascii="Verdana" w:hAnsi="Verdana" w:cs="Calibri"/>
          <w:color w:val="000000"/>
          <w:lang w:val="es-MX" w:eastAsia="es-CO"/>
        </w:rPr>
        <w:t xml:space="preserve"> se adoptarán </w:t>
      </w:r>
      <w:r w:rsidRPr="00392610">
        <w:rPr>
          <w:rFonts w:ascii="Verdana" w:hAnsi="Verdana" w:cs="Calibri"/>
          <w:color w:val="000000"/>
          <w:lang w:val="es-MX" w:eastAsia="es-CO"/>
        </w:rPr>
        <w:lastRenderedPageBreak/>
        <w:t xml:space="preserve">con los votos favorables de uno o varios accionistas que representen cuando menos </w:t>
      </w:r>
      <w:r w:rsidR="00CF01C2" w:rsidRPr="00392610">
        <w:rPr>
          <w:rFonts w:ascii="Verdana" w:hAnsi="Verdana" w:cs="Calibri"/>
          <w:color w:val="000000"/>
          <w:highlight w:val="yellow"/>
          <w:lang w:val="es-MX" w:eastAsia="es-CO"/>
        </w:rPr>
        <w:t>65% (sesenta y cinco porciento)</w:t>
      </w:r>
      <w:r w:rsidRPr="00392610">
        <w:rPr>
          <w:rFonts w:ascii="Verdana" w:hAnsi="Verdana" w:cs="Calibri"/>
          <w:color w:val="000000"/>
          <w:lang w:val="es-MX" w:eastAsia="es-CO"/>
        </w:rPr>
        <w:t xml:space="preserve"> de las acciones con derecho a voto presentes en la respectiva reunión.</w:t>
      </w:r>
    </w:p>
    <w:p w14:paraId="763E289F" w14:textId="77777777" w:rsidR="00A44D78" w:rsidRPr="00C7189D" w:rsidRDefault="0052223F" w:rsidP="00A44D78">
      <w:pPr>
        <w:suppressAutoHyphens w:val="0"/>
        <w:spacing w:after="200"/>
        <w:jc w:val="both"/>
        <w:rPr>
          <w:rFonts w:ascii="Verdana" w:hAnsi="Verdana" w:cs="Calibri"/>
          <w:color w:val="000000"/>
          <w:lang w:val="es-MX" w:eastAsia="es-CO"/>
        </w:rPr>
      </w:pPr>
      <w:r w:rsidRPr="00C7189D">
        <w:rPr>
          <w:rFonts w:ascii="Verdana" w:hAnsi="Verdana" w:cs="Calibri"/>
          <w:color w:val="000000"/>
          <w:lang w:val="es-MX" w:eastAsia="es-CO"/>
        </w:rPr>
        <w:t>Cualquier reforma de los estatutos sociales requerirá el voto favorable del 100% de las acciones suscritas</w:t>
      </w:r>
      <w:r w:rsidR="00A44D78" w:rsidRPr="00C7189D">
        <w:rPr>
          <w:rFonts w:ascii="Verdana" w:hAnsi="Verdana" w:cs="Calibri"/>
          <w:color w:val="000000"/>
          <w:lang w:val="es-MX" w:eastAsia="es-CO"/>
        </w:rPr>
        <w:t>.</w:t>
      </w:r>
    </w:p>
    <w:p w14:paraId="49A94C61" w14:textId="5EC011A0" w:rsidR="0052223F" w:rsidRPr="00C7189D" w:rsidRDefault="0052223F" w:rsidP="0052223F">
      <w:pPr>
        <w:suppressAutoHyphens w:val="0"/>
        <w:spacing w:after="200"/>
        <w:jc w:val="both"/>
        <w:rPr>
          <w:rFonts w:ascii="Verdana" w:hAnsi="Verdana" w:cs="Calibri"/>
          <w:lang w:val="es-MX" w:eastAsia="es-CO"/>
        </w:rPr>
      </w:pPr>
      <w:r w:rsidRPr="00C7189D">
        <w:rPr>
          <w:rFonts w:ascii="Verdana" w:hAnsi="Verdana" w:cs="Calibri"/>
          <w:b/>
          <w:bCs/>
          <w:color w:val="000000"/>
          <w:lang w:val="es-MX" w:eastAsia="es-CO"/>
        </w:rPr>
        <w:t>Parágrafo</w:t>
      </w:r>
      <w:r w:rsidRPr="00C7189D">
        <w:rPr>
          <w:rFonts w:ascii="Verdana" w:hAnsi="Verdana" w:cs="Calibri"/>
          <w:color w:val="000000"/>
          <w:lang w:val="es-MX" w:eastAsia="es-CO"/>
        </w:rPr>
        <w:t xml:space="preserve">. - Así mismo, requerirá determinación </w:t>
      </w:r>
      <w:r w:rsidRPr="00392610">
        <w:rPr>
          <w:rFonts w:ascii="Verdana" w:hAnsi="Verdana" w:cs="Calibri"/>
          <w:color w:val="000000"/>
          <w:lang w:val="es-MX" w:eastAsia="es-CO"/>
        </w:rPr>
        <w:t xml:space="preserve">del </w:t>
      </w:r>
      <w:r w:rsidR="00E15066" w:rsidRPr="00392610">
        <w:rPr>
          <w:rFonts w:ascii="Verdana" w:hAnsi="Verdana" w:cs="Calibri"/>
          <w:color w:val="000000"/>
          <w:lang w:val="es-MX" w:eastAsia="es-CO"/>
        </w:rPr>
        <w:t>65</w:t>
      </w:r>
      <w:r w:rsidRPr="00392610">
        <w:rPr>
          <w:rFonts w:ascii="Verdana" w:hAnsi="Verdana" w:cs="Calibri"/>
          <w:color w:val="000000"/>
          <w:lang w:val="es-MX" w:eastAsia="es-CO"/>
        </w:rPr>
        <w:t>%</w:t>
      </w:r>
      <w:r w:rsidR="007A3DA0" w:rsidRPr="00392610">
        <w:rPr>
          <w:rFonts w:ascii="Verdana" w:hAnsi="Verdana" w:cs="Calibri"/>
          <w:color w:val="000000"/>
          <w:lang w:val="es-MX" w:eastAsia="es-CO"/>
        </w:rPr>
        <w:t xml:space="preserve"> (sesenta y cinco porciento)</w:t>
      </w:r>
      <w:r w:rsidRPr="00C7189D">
        <w:rPr>
          <w:rFonts w:ascii="Verdana" w:hAnsi="Verdana" w:cs="Calibri"/>
          <w:color w:val="000000"/>
          <w:lang w:val="es-MX" w:eastAsia="es-CO"/>
        </w:rPr>
        <w:t xml:space="preserve"> de las acciones suscritas, la determinación relativa a la cesión global de activos en los términos del artículo 32 de la Ley 1258 de 2008 </w:t>
      </w:r>
    </w:p>
    <w:p w14:paraId="372F3F4A" w14:textId="77777777" w:rsidR="0052223F" w:rsidRPr="00C7189D" w:rsidRDefault="0052223F" w:rsidP="0052223F">
      <w:pPr>
        <w:suppressAutoHyphens w:val="0"/>
        <w:spacing w:after="200"/>
        <w:jc w:val="both"/>
        <w:rPr>
          <w:rFonts w:ascii="Verdana" w:hAnsi="Verdana" w:cs="Calibri"/>
          <w:lang w:val="es-MX" w:eastAsia="es-CO"/>
        </w:rPr>
      </w:pPr>
      <w:r w:rsidRPr="00C7189D">
        <w:rPr>
          <w:rFonts w:ascii="Verdana" w:hAnsi="Verdana" w:cs="Calibri"/>
          <w:b/>
          <w:bCs/>
          <w:color w:val="000000"/>
          <w:lang w:val="es-MX" w:eastAsia="es-CO"/>
        </w:rPr>
        <w:t xml:space="preserve">Artículo </w:t>
      </w:r>
      <w:r w:rsidR="00EB4683" w:rsidRPr="00C7189D">
        <w:rPr>
          <w:rFonts w:ascii="Verdana" w:hAnsi="Verdana" w:cs="Calibri"/>
          <w:b/>
          <w:bCs/>
          <w:color w:val="000000"/>
          <w:lang w:val="es-MX" w:eastAsia="es-CO"/>
        </w:rPr>
        <w:t>19</w:t>
      </w:r>
      <w:r w:rsidRPr="00C7189D">
        <w:rPr>
          <w:rFonts w:ascii="Verdana" w:hAnsi="Verdana" w:cs="Calibri"/>
          <w:b/>
          <w:bCs/>
          <w:color w:val="000000"/>
          <w:lang w:val="es-MX" w:eastAsia="es-CO"/>
        </w:rPr>
        <w:t xml:space="preserve">º. Representación Legal. - </w:t>
      </w:r>
      <w:r w:rsidRPr="00C7189D">
        <w:rPr>
          <w:rFonts w:ascii="Verdana" w:hAnsi="Verdana" w:cs="Calibri"/>
          <w:color w:val="000000"/>
          <w:lang w:val="es-MX" w:eastAsia="es-CO"/>
        </w:rPr>
        <w:t>La representación legal de la sociedad por acciones simplificada estará a cargo de una persona natural o jurídica, accionista o no, quien tendrá suplente, designados para un término de un año por la asamblea general de accionistas</w:t>
      </w:r>
      <w:r w:rsidR="00F15DE4" w:rsidRPr="00C7189D">
        <w:rPr>
          <w:rFonts w:ascii="Verdana" w:hAnsi="Verdana" w:cs="Calibri"/>
          <w:color w:val="000000"/>
          <w:lang w:val="es-MX" w:eastAsia="es-CO"/>
        </w:rPr>
        <w:t>, término que se prorrogará de manera automática en caso de no haber elección, pudiendo ser removido en cualquier tiempo.</w:t>
      </w:r>
    </w:p>
    <w:p w14:paraId="2A9BD78B" w14:textId="5FFACD55" w:rsidR="0052223F" w:rsidRPr="00C7189D" w:rsidRDefault="0052223F" w:rsidP="0052223F">
      <w:pPr>
        <w:suppressAutoHyphens w:val="0"/>
        <w:spacing w:after="200"/>
        <w:jc w:val="both"/>
        <w:rPr>
          <w:rFonts w:ascii="Verdana" w:hAnsi="Verdana" w:cs="Calibri"/>
          <w:lang w:val="es-MX" w:eastAsia="es-CO"/>
        </w:rPr>
      </w:pPr>
      <w:r w:rsidRPr="00C7189D">
        <w:rPr>
          <w:rFonts w:ascii="Verdana" w:hAnsi="Verdana" w:cs="Calibri"/>
          <w:b/>
          <w:bCs/>
          <w:color w:val="000000"/>
          <w:lang w:val="es-MX" w:eastAsia="es-CO"/>
        </w:rPr>
        <w:t>Artículo 2</w:t>
      </w:r>
      <w:r w:rsidR="00EB4683" w:rsidRPr="00C7189D">
        <w:rPr>
          <w:rFonts w:ascii="Verdana" w:hAnsi="Verdana" w:cs="Calibri"/>
          <w:b/>
          <w:bCs/>
          <w:color w:val="000000"/>
          <w:lang w:val="es-MX" w:eastAsia="es-CO"/>
        </w:rPr>
        <w:t>0</w:t>
      </w:r>
      <w:r w:rsidRPr="00C7189D">
        <w:rPr>
          <w:rFonts w:ascii="Verdana" w:hAnsi="Verdana" w:cs="Calibri"/>
          <w:b/>
          <w:bCs/>
          <w:color w:val="000000"/>
          <w:lang w:val="es-MX" w:eastAsia="es-CO"/>
        </w:rPr>
        <w:t>º. Facultades del representante legal. -</w:t>
      </w:r>
      <w:r w:rsidRPr="00C7189D">
        <w:rPr>
          <w:rFonts w:ascii="Verdana" w:hAnsi="Verdana" w:cs="Calibri"/>
          <w:color w:val="000000"/>
          <w:lang w:val="es-MX" w:eastAsia="es-CO"/>
        </w:rPr>
        <w:t xml:space="preserve"> La sociedad será gerenciada, administrada y representada legalmente ante terceros por el representante legal</w:t>
      </w:r>
      <w:r w:rsidR="00A44D78" w:rsidRPr="00C7189D">
        <w:rPr>
          <w:rFonts w:ascii="Verdana" w:hAnsi="Verdana" w:cs="Calibri"/>
          <w:color w:val="000000"/>
          <w:lang w:val="es-MX" w:eastAsia="es-CO"/>
        </w:rPr>
        <w:t xml:space="preserve">. </w:t>
      </w:r>
      <w:r w:rsidRPr="00C7189D">
        <w:rPr>
          <w:rFonts w:ascii="Verdana" w:hAnsi="Verdana" w:cs="Calibri"/>
          <w:color w:val="000000"/>
          <w:lang w:val="es-MX" w:eastAsia="es-CO"/>
        </w:rPr>
        <w:t>Por lo tanto, se entenderá que el representante legal podrá celebrar o ejecutar todos los actos y contratos comprendidos en el objeto social o que se relacionen directamente con la existencia y el funcionamiento de la sociedad.</w:t>
      </w:r>
    </w:p>
    <w:p w14:paraId="37A8CB49" w14:textId="77777777" w:rsidR="0052223F" w:rsidRPr="00C7189D" w:rsidRDefault="0052223F" w:rsidP="00A72A6E">
      <w:pPr>
        <w:suppressAutoHyphens w:val="0"/>
        <w:jc w:val="center"/>
        <w:rPr>
          <w:rFonts w:ascii="Verdana" w:hAnsi="Verdana" w:cs="Calibri"/>
          <w:lang w:val="es-MX" w:eastAsia="es-CO"/>
        </w:rPr>
      </w:pPr>
      <w:r w:rsidRPr="00C7189D">
        <w:rPr>
          <w:rFonts w:ascii="Verdana" w:hAnsi="Verdana" w:cs="Calibri"/>
          <w:b/>
          <w:bCs/>
          <w:color w:val="000000"/>
          <w:lang w:val="es-MX" w:eastAsia="es-CO"/>
        </w:rPr>
        <w:t>Capítulo IV</w:t>
      </w:r>
    </w:p>
    <w:p w14:paraId="618B768D" w14:textId="77777777" w:rsidR="0052223F" w:rsidRPr="00C7189D" w:rsidRDefault="0052223F" w:rsidP="00A72A6E">
      <w:pPr>
        <w:suppressAutoHyphens w:val="0"/>
        <w:jc w:val="center"/>
        <w:rPr>
          <w:rFonts w:ascii="Verdana" w:hAnsi="Verdana" w:cs="Calibri"/>
          <w:lang w:val="es-MX" w:eastAsia="es-CO"/>
        </w:rPr>
      </w:pPr>
      <w:r w:rsidRPr="00C7189D">
        <w:rPr>
          <w:rFonts w:ascii="Verdana" w:hAnsi="Verdana" w:cs="Calibri"/>
          <w:b/>
          <w:bCs/>
          <w:color w:val="000000"/>
          <w:lang w:val="es-MX" w:eastAsia="es-CO"/>
        </w:rPr>
        <w:t>Disposiciones Varias</w:t>
      </w:r>
    </w:p>
    <w:p w14:paraId="3E4FE08E" w14:textId="77777777" w:rsidR="00F15DE4" w:rsidRPr="00C7189D" w:rsidRDefault="00F15DE4" w:rsidP="0052223F">
      <w:pPr>
        <w:suppressAutoHyphens w:val="0"/>
        <w:spacing w:after="200"/>
        <w:jc w:val="both"/>
        <w:rPr>
          <w:rFonts w:ascii="Verdana" w:hAnsi="Verdana" w:cs="Calibri"/>
          <w:b/>
          <w:bCs/>
          <w:color w:val="000000"/>
          <w:lang w:val="es-MX" w:eastAsia="es-CO"/>
        </w:rPr>
      </w:pPr>
    </w:p>
    <w:p w14:paraId="0C382782" w14:textId="77777777" w:rsidR="0052223F" w:rsidRPr="00C7189D" w:rsidRDefault="0052223F" w:rsidP="0052223F">
      <w:pPr>
        <w:suppressAutoHyphens w:val="0"/>
        <w:spacing w:after="200"/>
        <w:jc w:val="both"/>
        <w:rPr>
          <w:rFonts w:ascii="Verdana" w:hAnsi="Verdana" w:cs="Calibri"/>
          <w:lang w:val="es-MX" w:eastAsia="es-CO"/>
        </w:rPr>
      </w:pPr>
      <w:r w:rsidRPr="00C7189D">
        <w:rPr>
          <w:rFonts w:ascii="Verdana" w:hAnsi="Verdana" w:cs="Calibri"/>
          <w:b/>
          <w:bCs/>
          <w:color w:val="000000"/>
          <w:lang w:val="es-MX" w:eastAsia="es-CO"/>
        </w:rPr>
        <w:t xml:space="preserve">Artículo </w:t>
      </w:r>
      <w:r w:rsidR="00EB4683" w:rsidRPr="00C7189D">
        <w:rPr>
          <w:rFonts w:ascii="Verdana" w:hAnsi="Verdana" w:cs="Calibri"/>
          <w:b/>
          <w:bCs/>
          <w:color w:val="000000"/>
          <w:lang w:val="es-MX" w:eastAsia="es-CO"/>
        </w:rPr>
        <w:t>22</w:t>
      </w:r>
      <w:r w:rsidRPr="00C7189D">
        <w:rPr>
          <w:rFonts w:ascii="Verdana" w:hAnsi="Verdana" w:cs="Calibri"/>
          <w:b/>
          <w:bCs/>
          <w:color w:val="000000"/>
          <w:lang w:val="es-MX" w:eastAsia="es-CO"/>
        </w:rPr>
        <w:t xml:space="preserve">º. Utilidades. - </w:t>
      </w:r>
      <w:r w:rsidRPr="00C7189D">
        <w:rPr>
          <w:rFonts w:ascii="Verdana" w:hAnsi="Verdana" w:cs="Calibri"/>
          <w:color w:val="000000"/>
          <w:lang w:val="es-MX" w:eastAsia="es-CO"/>
        </w:rPr>
        <w:t xml:space="preserve">Las utilidades se repartirán con base en los estados financieros de fin de ejercicio, previa determinación adoptada por la asamblea general de accionistas. Las utilidades se repartirán en proporción al número de acciones suscritas de que cada uno de los accionistas sea titular. </w:t>
      </w:r>
    </w:p>
    <w:p w14:paraId="61504D30" w14:textId="77777777" w:rsidR="0052223F" w:rsidRPr="00C7189D" w:rsidRDefault="0052223F" w:rsidP="0052223F">
      <w:pPr>
        <w:suppressAutoHyphens w:val="0"/>
        <w:spacing w:after="200"/>
        <w:jc w:val="both"/>
        <w:rPr>
          <w:rFonts w:ascii="Verdana" w:hAnsi="Verdana" w:cs="Calibri"/>
          <w:color w:val="000000"/>
          <w:lang w:val="es-MX" w:eastAsia="es-CO"/>
        </w:rPr>
      </w:pPr>
      <w:r w:rsidRPr="00C7189D">
        <w:rPr>
          <w:rFonts w:ascii="Verdana" w:hAnsi="Verdana" w:cs="Calibri"/>
          <w:b/>
          <w:bCs/>
          <w:color w:val="000000"/>
          <w:lang w:val="es-MX" w:eastAsia="es-CO"/>
        </w:rPr>
        <w:t xml:space="preserve">Artículo </w:t>
      </w:r>
      <w:r w:rsidR="00EB4683" w:rsidRPr="00C7189D">
        <w:rPr>
          <w:rFonts w:ascii="Verdana" w:hAnsi="Verdana" w:cs="Calibri"/>
          <w:b/>
          <w:bCs/>
          <w:color w:val="000000"/>
          <w:lang w:val="es-MX" w:eastAsia="es-CO"/>
        </w:rPr>
        <w:t>23</w:t>
      </w:r>
      <w:r w:rsidRPr="00C7189D">
        <w:rPr>
          <w:rFonts w:ascii="Verdana" w:hAnsi="Verdana" w:cs="Calibri"/>
          <w:b/>
          <w:bCs/>
          <w:color w:val="000000"/>
          <w:lang w:val="es-MX" w:eastAsia="es-CO"/>
        </w:rPr>
        <w:t xml:space="preserve">º. Ley aplicable. - </w:t>
      </w:r>
      <w:r w:rsidRPr="00C7189D">
        <w:rPr>
          <w:rFonts w:ascii="Verdana" w:hAnsi="Verdana" w:cs="Calibri"/>
          <w:color w:val="000000"/>
          <w:lang w:val="es-MX" w:eastAsia="es-CO"/>
        </w:rPr>
        <w:t>La interpretación y aplicación de estos estatutos está sujeta a las disposiciones contenidas en la Ley 1258 de 2008 y a las demás normas que resulten aplicables.</w:t>
      </w:r>
    </w:p>
    <w:p w14:paraId="60AE15A9" w14:textId="4E59F92E" w:rsidR="00A44D78" w:rsidRPr="00C7189D" w:rsidRDefault="00A44D78" w:rsidP="00A44D78">
      <w:pPr>
        <w:suppressAutoHyphens w:val="0"/>
        <w:spacing w:after="200"/>
        <w:jc w:val="both"/>
        <w:rPr>
          <w:rFonts w:ascii="Verdana" w:hAnsi="Verdana" w:cs="Calibri"/>
          <w:lang w:val="es-MX" w:eastAsia="es-CO"/>
        </w:rPr>
      </w:pPr>
      <w:r w:rsidRPr="00C7189D">
        <w:rPr>
          <w:rFonts w:ascii="Verdana" w:hAnsi="Verdana" w:cs="Calibri"/>
          <w:b/>
          <w:bCs/>
          <w:lang w:val="es-MX" w:eastAsia="es-CO"/>
        </w:rPr>
        <w:t xml:space="preserve">Artículo </w:t>
      </w:r>
      <w:r w:rsidR="00EB4683" w:rsidRPr="00C7189D">
        <w:rPr>
          <w:rFonts w:ascii="Verdana" w:hAnsi="Verdana" w:cs="Calibri"/>
          <w:b/>
          <w:bCs/>
          <w:lang w:val="es-MX" w:eastAsia="es-CO"/>
        </w:rPr>
        <w:t>24</w:t>
      </w:r>
      <w:r w:rsidRPr="00C7189D">
        <w:rPr>
          <w:rFonts w:ascii="Verdana" w:hAnsi="Verdana" w:cs="Calibri"/>
          <w:b/>
          <w:bCs/>
          <w:lang w:val="es-MX" w:eastAsia="es-CO"/>
        </w:rPr>
        <w:t>° Cláusula Compromisoria</w:t>
      </w:r>
      <w:r w:rsidRPr="00C7189D">
        <w:rPr>
          <w:rFonts w:ascii="Verdana" w:hAnsi="Verdana" w:cs="Calibri"/>
          <w:lang w:val="es-MX" w:eastAsia="es-CO"/>
        </w:rPr>
        <w:t xml:space="preserve">. - </w:t>
      </w:r>
      <w:r w:rsidR="00AD13E7" w:rsidRPr="00392610">
        <w:rPr>
          <w:rFonts w:ascii="Verdana" w:hAnsi="Verdana" w:cs="Calibri"/>
          <w:lang w:val="es-MX" w:eastAsia="es-CO"/>
        </w:rPr>
        <w:t xml:space="preserve">Cualquier controversia o reclamación que surja de estos estatutos, o de su incumplimiento, o de impugnaciones a las decisiones tomadas por la junta general de accionistas, será resuelta mediante arbitraje administrado por un único árbitro </w:t>
      </w:r>
      <w:r w:rsidR="00392610" w:rsidRPr="00392610">
        <w:rPr>
          <w:rFonts w:ascii="Verdana" w:hAnsi="Verdana" w:cs="Calibri"/>
          <w:lang w:val="es-MX" w:eastAsia="es-CO"/>
        </w:rPr>
        <w:t>ante la Superintendencia de Sociedades</w:t>
      </w:r>
    </w:p>
    <w:p w14:paraId="1181CB77" w14:textId="77777777" w:rsidR="0052223F" w:rsidRPr="00C7189D" w:rsidRDefault="0052223F" w:rsidP="00A44D78">
      <w:pPr>
        <w:suppressAutoHyphens w:val="0"/>
        <w:spacing w:after="200"/>
        <w:jc w:val="center"/>
        <w:rPr>
          <w:rFonts w:ascii="Verdana" w:hAnsi="Verdana" w:cs="Calibri"/>
          <w:lang w:val="es-MX" w:eastAsia="es-CO"/>
        </w:rPr>
      </w:pPr>
      <w:r w:rsidRPr="00C7189D">
        <w:rPr>
          <w:rFonts w:ascii="Verdana" w:hAnsi="Verdana" w:cs="Calibri"/>
          <w:b/>
          <w:bCs/>
          <w:color w:val="000000"/>
          <w:lang w:val="es-MX" w:eastAsia="es-CO"/>
        </w:rPr>
        <w:t>Capítulo IV</w:t>
      </w:r>
    </w:p>
    <w:p w14:paraId="3B674A41" w14:textId="77777777" w:rsidR="0052223F" w:rsidRPr="00C7189D" w:rsidRDefault="0052223F" w:rsidP="00A72A6E">
      <w:pPr>
        <w:suppressAutoHyphens w:val="0"/>
        <w:jc w:val="center"/>
        <w:rPr>
          <w:rFonts w:ascii="Verdana" w:hAnsi="Verdana" w:cs="Calibri"/>
          <w:b/>
          <w:bCs/>
          <w:color w:val="000000"/>
          <w:lang w:val="es-MX" w:eastAsia="es-CO"/>
        </w:rPr>
      </w:pPr>
      <w:r w:rsidRPr="00C7189D">
        <w:rPr>
          <w:rFonts w:ascii="Verdana" w:hAnsi="Verdana" w:cs="Calibri"/>
          <w:b/>
          <w:bCs/>
          <w:color w:val="000000"/>
          <w:lang w:val="es-MX" w:eastAsia="es-CO"/>
        </w:rPr>
        <w:t xml:space="preserve">Disolución y Liquidación </w:t>
      </w:r>
    </w:p>
    <w:p w14:paraId="04987808" w14:textId="77777777" w:rsidR="00A72A6E" w:rsidRPr="00C7189D" w:rsidRDefault="00A72A6E" w:rsidP="00A72A6E">
      <w:pPr>
        <w:suppressAutoHyphens w:val="0"/>
        <w:jc w:val="center"/>
        <w:rPr>
          <w:rFonts w:ascii="Verdana" w:hAnsi="Verdana" w:cs="Calibri"/>
          <w:lang w:val="es-MX" w:eastAsia="es-CO"/>
        </w:rPr>
      </w:pPr>
    </w:p>
    <w:p w14:paraId="68418B44" w14:textId="77777777" w:rsidR="0052223F" w:rsidRPr="00C7189D" w:rsidRDefault="0052223F" w:rsidP="0052223F">
      <w:pPr>
        <w:suppressAutoHyphens w:val="0"/>
        <w:spacing w:after="200"/>
        <w:rPr>
          <w:rFonts w:ascii="Verdana" w:hAnsi="Verdana" w:cs="Calibri"/>
          <w:lang w:val="es-MX" w:eastAsia="es-CO"/>
        </w:rPr>
      </w:pPr>
      <w:r w:rsidRPr="00C7189D">
        <w:rPr>
          <w:rFonts w:ascii="Verdana" w:hAnsi="Verdana" w:cs="Calibri"/>
          <w:b/>
          <w:bCs/>
          <w:color w:val="000000"/>
          <w:lang w:val="es-MX" w:eastAsia="es-CO"/>
        </w:rPr>
        <w:t xml:space="preserve">Artículo </w:t>
      </w:r>
      <w:r w:rsidR="00EB4683" w:rsidRPr="00C7189D">
        <w:rPr>
          <w:rFonts w:ascii="Verdana" w:hAnsi="Verdana" w:cs="Calibri"/>
          <w:b/>
          <w:bCs/>
          <w:color w:val="000000"/>
          <w:lang w:val="es-MX" w:eastAsia="es-CO"/>
        </w:rPr>
        <w:t>25</w:t>
      </w:r>
      <w:r w:rsidRPr="00C7189D">
        <w:rPr>
          <w:rFonts w:ascii="Verdana" w:hAnsi="Verdana" w:cs="Calibri"/>
          <w:b/>
          <w:bCs/>
          <w:color w:val="000000"/>
          <w:lang w:val="es-MX" w:eastAsia="es-CO"/>
        </w:rPr>
        <w:t>º. Disolución. -</w:t>
      </w:r>
      <w:r w:rsidRPr="00C7189D">
        <w:rPr>
          <w:rFonts w:ascii="Verdana" w:hAnsi="Verdana" w:cs="Calibri"/>
          <w:color w:val="000000"/>
          <w:lang w:val="es-MX" w:eastAsia="es-CO"/>
        </w:rPr>
        <w:t xml:space="preserve"> La sociedad se disolverá:</w:t>
      </w:r>
    </w:p>
    <w:p w14:paraId="3588B108" w14:textId="77777777" w:rsidR="0052223F" w:rsidRPr="00C7189D" w:rsidRDefault="0052223F" w:rsidP="00522E0F">
      <w:pPr>
        <w:numPr>
          <w:ilvl w:val="0"/>
          <w:numId w:val="21"/>
        </w:numPr>
        <w:suppressAutoHyphens w:val="0"/>
        <w:jc w:val="both"/>
        <w:rPr>
          <w:rFonts w:ascii="Verdana" w:hAnsi="Verdana" w:cs="Calibri"/>
          <w:lang w:val="es-MX" w:eastAsia="es-CO"/>
        </w:rPr>
      </w:pPr>
      <w:r w:rsidRPr="00C7189D">
        <w:rPr>
          <w:rFonts w:ascii="Verdana" w:hAnsi="Verdana" w:cs="Calibri"/>
          <w:color w:val="000000"/>
          <w:lang w:val="es-MX" w:eastAsia="es-CO"/>
        </w:rPr>
        <w:t xml:space="preserve">Por vencimiento del término previsto en los estatutos, si lo hubiere, a menos que fuere prorrogado mediante documento inscrito en el Registro mercantil antes de su expiración; </w:t>
      </w:r>
    </w:p>
    <w:p w14:paraId="57FC4703" w14:textId="77777777" w:rsidR="0052223F" w:rsidRPr="00C7189D" w:rsidRDefault="0052223F" w:rsidP="00E4246A">
      <w:pPr>
        <w:numPr>
          <w:ilvl w:val="0"/>
          <w:numId w:val="21"/>
        </w:numPr>
        <w:suppressAutoHyphens w:val="0"/>
        <w:jc w:val="both"/>
        <w:rPr>
          <w:rFonts w:ascii="Verdana" w:hAnsi="Verdana" w:cs="Calibri"/>
          <w:lang w:val="es-MX" w:eastAsia="es-CO"/>
        </w:rPr>
      </w:pPr>
      <w:r w:rsidRPr="00C7189D">
        <w:rPr>
          <w:rFonts w:ascii="Verdana" w:hAnsi="Verdana" w:cs="Calibri"/>
          <w:color w:val="000000"/>
          <w:lang w:val="es-MX" w:eastAsia="es-CO"/>
        </w:rPr>
        <w:t>Por imposibilidad de desarrollar las actividades previstas en su objeto</w:t>
      </w:r>
      <w:r w:rsidR="00E4246A" w:rsidRPr="00C7189D">
        <w:rPr>
          <w:rFonts w:ascii="Verdana" w:hAnsi="Verdana" w:cs="Calibri"/>
          <w:lang w:val="es-MX" w:eastAsia="es-CO"/>
        </w:rPr>
        <w:t xml:space="preserve"> </w:t>
      </w:r>
      <w:r w:rsidRPr="00C7189D">
        <w:rPr>
          <w:rFonts w:ascii="Verdana" w:hAnsi="Verdana" w:cs="Calibri"/>
          <w:color w:val="000000"/>
          <w:lang w:val="es-MX" w:eastAsia="es-CO"/>
        </w:rPr>
        <w:t>social;</w:t>
      </w:r>
    </w:p>
    <w:p w14:paraId="043D2665" w14:textId="77777777" w:rsidR="0052223F" w:rsidRPr="00C7189D" w:rsidRDefault="0052223F" w:rsidP="00522E0F">
      <w:pPr>
        <w:numPr>
          <w:ilvl w:val="0"/>
          <w:numId w:val="21"/>
        </w:numPr>
        <w:suppressAutoHyphens w:val="0"/>
        <w:jc w:val="both"/>
        <w:rPr>
          <w:rFonts w:ascii="Verdana" w:hAnsi="Verdana" w:cs="Calibri"/>
          <w:lang w:val="es-MX" w:eastAsia="es-CO"/>
        </w:rPr>
      </w:pPr>
      <w:r w:rsidRPr="00C7189D">
        <w:rPr>
          <w:rFonts w:ascii="Verdana" w:hAnsi="Verdana" w:cs="Calibri"/>
          <w:color w:val="000000"/>
          <w:lang w:val="es-MX" w:eastAsia="es-CO"/>
        </w:rPr>
        <w:t>Por la iniciación del trámite de liquidación judicial;</w:t>
      </w:r>
    </w:p>
    <w:p w14:paraId="38F69E2C" w14:textId="77777777" w:rsidR="0052223F" w:rsidRPr="00C7189D" w:rsidRDefault="0052223F" w:rsidP="00522E0F">
      <w:pPr>
        <w:numPr>
          <w:ilvl w:val="0"/>
          <w:numId w:val="21"/>
        </w:numPr>
        <w:suppressAutoHyphens w:val="0"/>
        <w:jc w:val="both"/>
        <w:rPr>
          <w:rFonts w:ascii="Verdana" w:hAnsi="Verdana" w:cs="Calibri"/>
          <w:lang w:val="es-MX" w:eastAsia="es-CO"/>
        </w:rPr>
      </w:pPr>
      <w:r w:rsidRPr="00C7189D">
        <w:rPr>
          <w:rFonts w:ascii="Verdana" w:hAnsi="Verdana" w:cs="Calibri"/>
          <w:color w:val="000000"/>
          <w:lang w:val="es-MX" w:eastAsia="es-CO"/>
        </w:rPr>
        <w:t>Por voluntad de los accionistas adoptada en la asamblea o por decisión del accionista único;</w:t>
      </w:r>
    </w:p>
    <w:p w14:paraId="681EE1A3" w14:textId="77777777" w:rsidR="0052223F" w:rsidRPr="00C7189D" w:rsidRDefault="0052223F" w:rsidP="00522E0F">
      <w:pPr>
        <w:numPr>
          <w:ilvl w:val="0"/>
          <w:numId w:val="21"/>
        </w:numPr>
        <w:suppressAutoHyphens w:val="0"/>
        <w:jc w:val="both"/>
        <w:rPr>
          <w:rFonts w:ascii="Verdana" w:hAnsi="Verdana" w:cs="Calibri"/>
          <w:lang w:val="es-MX" w:eastAsia="es-CO"/>
        </w:rPr>
      </w:pPr>
      <w:r w:rsidRPr="00C7189D">
        <w:rPr>
          <w:rFonts w:ascii="Verdana" w:hAnsi="Verdana" w:cs="Calibri"/>
          <w:color w:val="000000"/>
          <w:lang w:val="es-MX" w:eastAsia="es-CO"/>
        </w:rPr>
        <w:t>Por orden de autoridad competente, y</w:t>
      </w:r>
    </w:p>
    <w:p w14:paraId="03C31A63" w14:textId="77777777" w:rsidR="0052223F" w:rsidRPr="00C7189D" w:rsidRDefault="0052223F" w:rsidP="00522E0F">
      <w:pPr>
        <w:numPr>
          <w:ilvl w:val="0"/>
          <w:numId w:val="21"/>
        </w:numPr>
        <w:suppressAutoHyphens w:val="0"/>
        <w:jc w:val="both"/>
        <w:rPr>
          <w:rFonts w:ascii="Verdana" w:hAnsi="Verdana" w:cs="Calibri"/>
          <w:lang w:val="es-MX" w:eastAsia="es-CO"/>
        </w:rPr>
      </w:pPr>
      <w:r w:rsidRPr="00C7189D">
        <w:rPr>
          <w:rFonts w:ascii="Verdana" w:hAnsi="Verdana" w:cs="Calibri"/>
          <w:color w:val="000000"/>
          <w:lang w:val="es-MX" w:eastAsia="es-CO"/>
        </w:rPr>
        <w:lastRenderedPageBreak/>
        <w:t>Por pérdidas que reduzcan el patrimonio neto de la sociedad por debajo del cincuenta por ciento del capital suscrito.</w:t>
      </w:r>
    </w:p>
    <w:p w14:paraId="6ED7F837" w14:textId="77777777" w:rsidR="00522E0F" w:rsidRPr="00C7189D" w:rsidRDefault="00522E0F" w:rsidP="00522E0F">
      <w:pPr>
        <w:suppressAutoHyphens w:val="0"/>
        <w:ind w:left="720"/>
        <w:jc w:val="both"/>
        <w:rPr>
          <w:rFonts w:ascii="Verdana" w:hAnsi="Verdana" w:cs="Calibri"/>
          <w:lang w:val="es-MX" w:eastAsia="es-CO"/>
        </w:rPr>
      </w:pPr>
    </w:p>
    <w:p w14:paraId="3929D409" w14:textId="77777777" w:rsidR="0052223F" w:rsidRPr="00C7189D" w:rsidRDefault="0052223F" w:rsidP="0052223F">
      <w:pPr>
        <w:suppressAutoHyphens w:val="0"/>
        <w:spacing w:after="200"/>
        <w:jc w:val="both"/>
        <w:rPr>
          <w:rFonts w:ascii="Verdana" w:hAnsi="Verdana" w:cs="Calibri"/>
          <w:lang w:val="es-MX" w:eastAsia="es-CO"/>
        </w:rPr>
      </w:pPr>
      <w:r w:rsidRPr="00C7189D">
        <w:rPr>
          <w:rFonts w:ascii="Verdana" w:hAnsi="Verdana" w:cs="Calibri"/>
          <w:b/>
          <w:bCs/>
          <w:color w:val="000000"/>
          <w:lang w:val="es-MX" w:eastAsia="es-CO"/>
        </w:rPr>
        <w:t xml:space="preserve">Artículo </w:t>
      </w:r>
      <w:r w:rsidR="00EB4683" w:rsidRPr="00C7189D">
        <w:rPr>
          <w:rFonts w:ascii="Verdana" w:hAnsi="Verdana" w:cs="Calibri"/>
          <w:b/>
          <w:bCs/>
          <w:color w:val="000000"/>
          <w:lang w:val="es-MX" w:eastAsia="es-CO"/>
        </w:rPr>
        <w:t>26</w:t>
      </w:r>
      <w:r w:rsidRPr="00C7189D">
        <w:rPr>
          <w:rFonts w:ascii="Verdana" w:hAnsi="Verdana" w:cs="Calibri"/>
          <w:b/>
          <w:bCs/>
          <w:color w:val="000000"/>
          <w:lang w:val="es-MX" w:eastAsia="es-CO"/>
        </w:rPr>
        <w:t>º. Liquidación. -</w:t>
      </w:r>
      <w:r w:rsidRPr="00C7189D">
        <w:rPr>
          <w:rFonts w:ascii="Verdana" w:hAnsi="Verdana" w:cs="Calibri"/>
          <w:color w:val="000000"/>
          <w:lang w:val="es-MX" w:eastAsia="es-CO"/>
        </w:rPr>
        <w:t xml:space="preserve"> La liquidación del patrimonio se realizará conforme al procedimiento señalado para la liquidación de las sociedades de responsabilidad limitada. Actuará como liquidador el representante legal o la persona que designe la asamblea de accionistas. </w:t>
      </w:r>
    </w:p>
    <w:p w14:paraId="782A35BB" w14:textId="77777777" w:rsidR="0052223F" w:rsidRPr="00C7189D" w:rsidRDefault="009443DA" w:rsidP="009443DA">
      <w:pPr>
        <w:suppressAutoHyphens w:val="0"/>
        <w:jc w:val="both"/>
        <w:rPr>
          <w:rFonts w:ascii="Verdana" w:hAnsi="Verdana"/>
        </w:rPr>
      </w:pPr>
      <w:r w:rsidRPr="00C7189D">
        <w:rPr>
          <w:rFonts w:ascii="Verdana" w:hAnsi="Verdana"/>
        </w:rPr>
        <w:t>Leído el presente documento privado a los otorgantes, lo hallaron conforme con sus intenciones, y lo aprobaron en todas sus partes, incluyendo las designaciones y aceptaciones de nombramientos realizados</w:t>
      </w:r>
    </w:p>
    <w:p w14:paraId="065C4737" w14:textId="77777777" w:rsidR="009443DA" w:rsidRPr="00C7189D" w:rsidRDefault="009443DA" w:rsidP="009443DA">
      <w:pPr>
        <w:suppressAutoHyphens w:val="0"/>
        <w:jc w:val="both"/>
        <w:rPr>
          <w:rFonts w:ascii="Verdana" w:hAnsi="Verdana"/>
        </w:rPr>
      </w:pPr>
    </w:p>
    <w:p w14:paraId="1D24BB43" w14:textId="77777777" w:rsidR="009443DA" w:rsidRPr="00C7189D" w:rsidRDefault="009443DA" w:rsidP="009443DA">
      <w:pPr>
        <w:suppressAutoHyphens w:val="0"/>
        <w:jc w:val="both"/>
        <w:rPr>
          <w:rFonts w:ascii="Verdana" w:hAnsi="Verdana"/>
        </w:rPr>
      </w:pPr>
    </w:p>
    <w:p w14:paraId="2530A83F" w14:textId="77777777" w:rsidR="009443DA" w:rsidRPr="00C7189D" w:rsidRDefault="009443DA" w:rsidP="009443DA">
      <w:pPr>
        <w:suppressAutoHyphens w:val="0"/>
        <w:jc w:val="both"/>
        <w:rPr>
          <w:rFonts w:ascii="Verdana" w:hAnsi="Verdana"/>
        </w:rPr>
      </w:pPr>
    </w:p>
    <w:p w14:paraId="56B3477C" w14:textId="77777777" w:rsidR="009443DA" w:rsidRPr="00C7189D" w:rsidRDefault="009443DA" w:rsidP="009443DA">
      <w:pPr>
        <w:suppressAutoHyphens w:val="0"/>
        <w:jc w:val="both"/>
        <w:rPr>
          <w:rFonts w:ascii="Verdana" w:hAnsi="Verdana"/>
        </w:rPr>
      </w:pPr>
    </w:p>
    <w:p w14:paraId="36CA4EA4" w14:textId="77777777" w:rsidR="009443DA" w:rsidRPr="00C7189D" w:rsidRDefault="009443DA" w:rsidP="009443DA">
      <w:pPr>
        <w:suppressAutoHyphens w:val="0"/>
        <w:jc w:val="both"/>
        <w:rPr>
          <w:rFonts w:ascii="Verdana" w:hAnsi="Verdana"/>
          <w:lang w:val="en-US"/>
        </w:rPr>
      </w:pPr>
      <w:r w:rsidRPr="00C7189D">
        <w:rPr>
          <w:rFonts w:ascii="Verdana" w:hAnsi="Verdana"/>
          <w:lang w:val="en-US"/>
        </w:rPr>
        <w:t>_______________________________</w:t>
      </w:r>
    </w:p>
    <w:p w14:paraId="0A37C751" w14:textId="0CC4FEAF" w:rsidR="009443DA" w:rsidRPr="00C7189D" w:rsidRDefault="00392610" w:rsidP="009443DA">
      <w:pPr>
        <w:suppressAutoHyphens w:val="0"/>
        <w:jc w:val="both"/>
        <w:rPr>
          <w:rFonts w:ascii="Verdana" w:hAnsi="Verdana"/>
          <w:b/>
          <w:bCs/>
          <w:lang w:val="en-US"/>
        </w:rPr>
      </w:pPr>
      <w:r>
        <w:rPr>
          <w:rFonts w:ascii="Verdana" w:hAnsi="Verdana"/>
          <w:b/>
          <w:bCs/>
          <w:lang w:val="en-US"/>
        </w:rPr>
        <w:t>[nombre accionista]</w:t>
      </w:r>
    </w:p>
    <w:p w14:paraId="18E62AD2" w14:textId="4336550D" w:rsidR="009443DA" w:rsidRPr="00C7189D" w:rsidRDefault="00392610" w:rsidP="009443DA">
      <w:pPr>
        <w:suppressAutoHyphens w:val="0"/>
        <w:jc w:val="both"/>
        <w:rPr>
          <w:rFonts w:ascii="Verdana" w:hAnsi="Verdana"/>
          <w:b/>
          <w:bCs/>
          <w:lang w:val="en-US"/>
        </w:rPr>
      </w:pPr>
      <w:r>
        <w:rPr>
          <w:rFonts w:ascii="Verdana" w:hAnsi="Verdana"/>
          <w:b/>
          <w:bCs/>
          <w:lang w:val="en-US"/>
        </w:rPr>
        <w:t xml:space="preserve">c.c. </w:t>
      </w:r>
    </w:p>
    <w:p w14:paraId="44DA15E0" w14:textId="77777777" w:rsidR="009443DA" w:rsidRPr="00AD13E7" w:rsidRDefault="009443DA" w:rsidP="0052223F">
      <w:pPr>
        <w:suppressAutoHyphens w:val="0"/>
        <w:rPr>
          <w:rFonts w:ascii="Verdana" w:hAnsi="Verdana"/>
          <w:b/>
          <w:bCs/>
          <w:lang w:val="en-US"/>
        </w:rPr>
      </w:pPr>
    </w:p>
    <w:p w14:paraId="3CD2C794" w14:textId="77777777" w:rsidR="00C7189D" w:rsidRPr="00AD13E7" w:rsidRDefault="00C7189D" w:rsidP="0052223F">
      <w:pPr>
        <w:suppressAutoHyphens w:val="0"/>
        <w:rPr>
          <w:rFonts w:ascii="Verdana" w:hAnsi="Verdana"/>
          <w:b/>
          <w:bCs/>
          <w:lang w:val="en-US"/>
        </w:rPr>
      </w:pPr>
    </w:p>
    <w:p w14:paraId="01F4AE9D" w14:textId="77777777" w:rsidR="00C7189D" w:rsidRPr="00AD13E7" w:rsidRDefault="00C7189D" w:rsidP="0052223F">
      <w:pPr>
        <w:suppressAutoHyphens w:val="0"/>
        <w:rPr>
          <w:rFonts w:ascii="Verdana" w:hAnsi="Verdana"/>
          <w:b/>
          <w:bCs/>
          <w:lang w:val="en-US"/>
        </w:rPr>
      </w:pPr>
    </w:p>
    <w:p w14:paraId="7D8619FF" w14:textId="77777777" w:rsidR="009443DA" w:rsidRPr="00C7189D" w:rsidRDefault="009443DA" w:rsidP="0052223F">
      <w:pPr>
        <w:suppressAutoHyphens w:val="0"/>
        <w:rPr>
          <w:rFonts w:ascii="Verdana" w:hAnsi="Verdana"/>
          <w:b/>
          <w:bCs/>
        </w:rPr>
      </w:pPr>
      <w:r w:rsidRPr="00C7189D">
        <w:rPr>
          <w:rFonts w:ascii="Verdana" w:hAnsi="Verdana"/>
          <w:b/>
          <w:bCs/>
        </w:rPr>
        <w:t xml:space="preserve">NOMBRAMIENTOS </w:t>
      </w:r>
    </w:p>
    <w:p w14:paraId="1CA053DC" w14:textId="77777777" w:rsidR="009443DA" w:rsidRPr="00C7189D" w:rsidRDefault="009443DA" w:rsidP="0052223F">
      <w:pPr>
        <w:suppressAutoHyphens w:val="0"/>
        <w:rPr>
          <w:rFonts w:ascii="Verdana" w:hAnsi="Verdana" w:cs="Calibri"/>
          <w:b/>
          <w:bCs/>
          <w:lang w:val="es-MX" w:eastAsia="es-CO"/>
        </w:rPr>
      </w:pPr>
    </w:p>
    <w:p w14:paraId="4DBDDB17" w14:textId="5CC94FAF" w:rsidR="0052223F" w:rsidRPr="00C7189D" w:rsidRDefault="0052223F" w:rsidP="00C458EE">
      <w:pPr>
        <w:suppressAutoHyphens w:val="0"/>
        <w:spacing w:after="200" w:line="276" w:lineRule="auto"/>
        <w:jc w:val="both"/>
        <w:textAlignment w:val="baseline"/>
        <w:rPr>
          <w:rFonts w:ascii="Verdana" w:hAnsi="Verdana" w:cs="Calibri"/>
          <w:color w:val="000000"/>
          <w:lang w:val="es-MX" w:eastAsia="es-CO"/>
        </w:rPr>
      </w:pPr>
      <w:r w:rsidRPr="00C7189D">
        <w:rPr>
          <w:rFonts w:ascii="Verdana" w:hAnsi="Verdana" w:cs="Calibri"/>
          <w:b/>
          <w:bCs/>
          <w:color w:val="000000"/>
          <w:lang w:val="es-MX" w:eastAsia="es-CO"/>
        </w:rPr>
        <w:t>Representación legal. -</w:t>
      </w:r>
      <w:r w:rsidRPr="00C7189D">
        <w:rPr>
          <w:rFonts w:ascii="Verdana" w:hAnsi="Verdana" w:cs="Calibri"/>
          <w:color w:val="000000"/>
          <w:lang w:val="es-MX" w:eastAsia="es-CO"/>
        </w:rPr>
        <w:t xml:space="preserve"> Los accionistas constituyentes de la sociedad han designado en este acto constitutivo, a </w:t>
      </w:r>
      <w:r w:rsidR="00C7189D" w:rsidRPr="00C7189D">
        <w:rPr>
          <w:rFonts w:ascii="Verdana" w:hAnsi="Verdana" w:cs="Calibri"/>
          <w:b/>
          <w:bCs/>
          <w:color w:val="000000"/>
          <w:lang w:val="es-MX" w:eastAsia="es-CO"/>
        </w:rPr>
        <w:t>___________________</w:t>
      </w:r>
      <w:r w:rsidR="00F90141" w:rsidRPr="00C7189D">
        <w:rPr>
          <w:rFonts w:ascii="Verdana" w:hAnsi="Verdana" w:cs="Calibri"/>
          <w:b/>
          <w:bCs/>
          <w:color w:val="000000"/>
          <w:lang w:val="es-MX" w:eastAsia="es-CO"/>
        </w:rPr>
        <w:t xml:space="preserve"> </w:t>
      </w:r>
      <w:r w:rsidRPr="00C7189D">
        <w:rPr>
          <w:rFonts w:ascii="Verdana" w:hAnsi="Verdana" w:cs="Calibri"/>
          <w:color w:val="000000"/>
          <w:lang w:val="es-MX" w:eastAsia="es-CO"/>
        </w:rPr>
        <w:t xml:space="preserve">identificado con el documento de identidad </w:t>
      </w:r>
      <w:r w:rsidR="00C7189D" w:rsidRPr="00C7189D">
        <w:rPr>
          <w:rFonts w:ascii="Verdana" w:hAnsi="Verdana" w:cs="Calibri"/>
          <w:color w:val="000000"/>
          <w:lang w:val="es-MX" w:eastAsia="es-CO"/>
        </w:rPr>
        <w:t>No. _________________</w:t>
      </w:r>
      <w:r w:rsidRPr="00C7189D">
        <w:rPr>
          <w:rFonts w:ascii="Verdana" w:hAnsi="Verdana" w:cs="Calibri"/>
          <w:color w:val="000000"/>
          <w:lang w:val="es-MX" w:eastAsia="es-CO"/>
        </w:rPr>
        <w:t>, como representante legal de ________________________, por el término de 1 año.</w:t>
      </w:r>
    </w:p>
    <w:p w14:paraId="078AD5BA" w14:textId="57A3C48E" w:rsidR="0052223F" w:rsidRPr="00ED5EE9" w:rsidRDefault="0052223F" w:rsidP="00C458EE">
      <w:pPr>
        <w:suppressAutoHyphens w:val="0"/>
        <w:jc w:val="both"/>
        <w:textAlignment w:val="baseline"/>
        <w:rPr>
          <w:rFonts w:ascii="Verdana" w:hAnsi="Verdana" w:cs="Calibri"/>
          <w:color w:val="000000"/>
          <w:lang w:val="es-MX" w:eastAsia="es-CO"/>
        </w:rPr>
      </w:pPr>
      <w:r w:rsidRPr="00C7189D">
        <w:rPr>
          <w:rFonts w:ascii="Verdana" w:hAnsi="Verdana" w:cs="Calibri"/>
          <w:b/>
          <w:bCs/>
          <w:color w:val="000000"/>
          <w:lang w:val="es-MX" w:eastAsia="es-CO"/>
        </w:rPr>
        <w:t>Representación legal suplente. -</w:t>
      </w:r>
      <w:r w:rsidRPr="00C7189D">
        <w:rPr>
          <w:rFonts w:ascii="Verdana" w:hAnsi="Verdana" w:cs="Calibri"/>
          <w:color w:val="000000"/>
          <w:lang w:val="es-MX" w:eastAsia="es-CO"/>
        </w:rPr>
        <w:t xml:space="preserve"> Los accionistas constituyentes de la sociedad han designado en este acto constitutivo, </w:t>
      </w:r>
      <w:r w:rsidR="009443DA" w:rsidRPr="00C7189D">
        <w:rPr>
          <w:rFonts w:ascii="Verdana" w:hAnsi="Verdana" w:cs="Calibri"/>
          <w:color w:val="000000"/>
          <w:lang w:val="es-MX" w:eastAsia="es-CO"/>
        </w:rPr>
        <w:t xml:space="preserve">a </w:t>
      </w:r>
      <w:r w:rsidR="00C7189D" w:rsidRPr="00C7189D">
        <w:rPr>
          <w:rFonts w:ascii="Verdana" w:hAnsi="Verdana" w:cs="Calibri"/>
          <w:b/>
          <w:bCs/>
          <w:color w:val="000000"/>
          <w:lang w:val="es-MX" w:eastAsia="es-CO"/>
        </w:rPr>
        <w:t>___________________</w:t>
      </w:r>
      <w:r w:rsidR="009443DA" w:rsidRPr="00C7189D">
        <w:rPr>
          <w:rFonts w:ascii="Verdana" w:hAnsi="Verdana" w:cs="Calibri"/>
          <w:b/>
          <w:bCs/>
          <w:color w:val="000000"/>
          <w:lang w:val="es-MX" w:eastAsia="es-CO"/>
        </w:rPr>
        <w:t xml:space="preserve"> </w:t>
      </w:r>
      <w:r w:rsidRPr="00C7189D">
        <w:rPr>
          <w:rFonts w:ascii="Verdana" w:hAnsi="Verdana" w:cs="Calibri"/>
          <w:color w:val="000000"/>
          <w:lang w:val="es-MX" w:eastAsia="es-CO"/>
        </w:rPr>
        <w:t>identificado con el documento de identidad No.</w:t>
      </w:r>
      <w:r w:rsidR="009443DA" w:rsidRPr="00C7189D">
        <w:t xml:space="preserve"> </w:t>
      </w:r>
      <w:r w:rsidR="00C7189D" w:rsidRPr="00C7189D">
        <w:rPr>
          <w:rFonts w:ascii="Verdana" w:hAnsi="Verdana" w:cs="Calibri"/>
          <w:color w:val="000000"/>
          <w:lang w:val="es-MX" w:eastAsia="es-CO"/>
        </w:rPr>
        <w:t>________________</w:t>
      </w:r>
      <w:r w:rsidRPr="00C7189D">
        <w:rPr>
          <w:rFonts w:ascii="Verdana" w:hAnsi="Verdana" w:cs="Calibri"/>
          <w:color w:val="000000"/>
          <w:lang w:val="es-MX" w:eastAsia="es-CO"/>
        </w:rPr>
        <w:t>, como representante legal suplente de ________________________, por el término de 1 año.</w:t>
      </w:r>
    </w:p>
    <w:p w14:paraId="74360846" w14:textId="77777777" w:rsidR="0052223F" w:rsidRPr="00ED5EE9" w:rsidRDefault="0052223F" w:rsidP="0052223F">
      <w:pPr>
        <w:suppressAutoHyphens w:val="0"/>
        <w:ind w:left="360"/>
        <w:jc w:val="both"/>
        <w:textAlignment w:val="baseline"/>
        <w:rPr>
          <w:rFonts w:ascii="Verdana" w:hAnsi="Verdana" w:cs="Calibri"/>
          <w:color w:val="000000"/>
          <w:lang w:val="es-MX" w:eastAsia="es-CO"/>
        </w:rPr>
      </w:pPr>
    </w:p>
    <w:p w14:paraId="57E85F1D" w14:textId="77777777" w:rsidR="0052223F" w:rsidRPr="00ED5EE9" w:rsidRDefault="0052223F" w:rsidP="0052223F">
      <w:pPr>
        <w:suppressAutoHyphens w:val="0"/>
        <w:rPr>
          <w:rFonts w:ascii="Verdana" w:hAnsi="Verdana" w:cs="Calibri"/>
          <w:lang w:val="es-MX" w:eastAsia="es-CO"/>
        </w:rPr>
      </w:pPr>
    </w:p>
    <w:p w14:paraId="0895B4C7" w14:textId="77777777" w:rsidR="00E71A54" w:rsidRPr="009443DA" w:rsidRDefault="00E71A54" w:rsidP="00E71A54">
      <w:pPr>
        <w:suppressAutoHyphens w:val="0"/>
        <w:spacing w:after="200" w:line="276" w:lineRule="auto"/>
        <w:jc w:val="both"/>
        <w:rPr>
          <w:rFonts w:ascii="Verdana" w:hAnsi="Verdana" w:cs="Calibri"/>
          <w:bCs/>
          <w:lang w:val="es-MX" w:eastAsia="es-CO"/>
        </w:rPr>
      </w:pPr>
    </w:p>
    <w:sectPr w:rsidR="00E71A54" w:rsidRPr="009443DA">
      <w:footerReference w:type="default" r:id="rId7"/>
      <w:pgSz w:w="12240" w:h="15840"/>
      <w:pgMar w:top="1417" w:right="1701" w:bottom="1417" w:left="1701" w:header="720" w:footer="720" w:gutter="0"/>
      <w:cols w:space="720"/>
      <w:docGrid w:linePitch="600" w:charSpace="409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176B23" w14:textId="77777777" w:rsidR="00811CA8" w:rsidRDefault="00811CA8">
      <w:r>
        <w:separator/>
      </w:r>
    </w:p>
  </w:endnote>
  <w:endnote w:type="continuationSeparator" w:id="0">
    <w:p w14:paraId="126CFFD4" w14:textId="77777777" w:rsidR="00811CA8" w:rsidRDefault="00811C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3F40E7" w14:textId="07F77966" w:rsidR="00A24279" w:rsidRDefault="00392610">
    <w:pPr>
      <w:pStyle w:val="Piedepgina"/>
      <w:ind w:right="360"/>
    </w:pPr>
    <w:r>
      <w:rPr>
        <w:noProof/>
      </w:rPr>
      <mc:AlternateContent>
        <mc:Choice Requires="wps">
          <w:drawing>
            <wp:anchor distT="0" distB="0" distL="0" distR="0" simplePos="0" relativeHeight="251657728" behindDoc="0" locked="0" layoutInCell="1" allowOverlap="1" wp14:anchorId="0703C98E" wp14:editId="71F96729">
              <wp:simplePos x="0" y="0"/>
              <wp:positionH relativeFrom="page">
                <wp:posOffset>6564630</wp:posOffset>
              </wp:positionH>
              <wp:positionV relativeFrom="paragraph">
                <wp:posOffset>635</wp:posOffset>
              </wp:positionV>
              <wp:extent cx="127000" cy="14605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4605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7580874" w14:textId="77777777" w:rsidR="00A24279" w:rsidRDefault="00A24279">
                          <w:pPr>
                            <w:pStyle w:val="Piedepgina"/>
                          </w:pPr>
                          <w:r>
                            <w:rPr>
                              <w:rStyle w:val="Nmerodepgina"/>
                            </w:rPr>
                            <w:fldChar w:fldCharType="begin"/>
                          </w:r>
                          <w:r>
                            <w:rPr>
                              <w:rStyle w:val="Nmerodepgina"/>
                            </w:rPr>
                            <w:instrText xml:space="preserve"> PAGE </w:instrText>
                          </w:r>
                          <w:r>
                            <w:rPr>
                              <w:rStyle w:val="Nmerodepgina"/>
                            </w:rPr>
                            <w:fldChar w:fldCharType="separate"/>
                          </w:r>
                          <w:r w:rsidR="00517554">
                            <w:rPr>
                              <w:rStyle w:val="Nmerodepgina"/>
                              <w:noProof/>
                            </w:rPr>
                            <w:t>1</w:t>
                          </w:r>
                          <w:r>
                            <w:rPr>
                              <w:rStyle w:val="Nmerodepgina"/>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03C98E" id="_x0000_t202" coordsize="21600,21600" o:spt="202" path="m,l,21600r21600,l21600,xe">
              <v:stroke joinstyle="miter"/>
              <v:path gradientshapeok="t" o:connecttype="rect"/>
            </v:shapetype>
            <v:shape id="Text Box 1" o:spid="_x0000_s1026" type="#_x0000_t202" style="position:absolute;margin-left:516.9pt;margin-top:.05pt;width:10pt;height:11.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" stroked="f">
              <v:fill opacity="0"/>
              <v:textbox inset="0,0,0,0">
                <w:txbxContent>
                  <w:p w14:paraId="37580874" w14:textId="77777777" w:rsidR="00A24279" w:rsidRDefault="00A24279">
                    <w:pPr>
                      <w:pStyle w:val="Piedepgina"/>
                    </w:pPr>
                    <w:r>
                      <w:rPr>
                        <w:rStyle w:val="Nmerodepgina"/>
                      </w:rPr>
                      <w:fldChar w:fldCharType="begin"/>
                    </w:r>
                    <w:r>
                      <w:rPr>
                        <w:rStyle w:val="Nmerodepgina"/>
                      </w:rPr>
                      <w:instrText xml:space="preserve"> PAGE </w:instrText>
                    </w:r>
                    <w:r>
                      <w:rPr>
                        <w:rStyle w:val="Nmerodepgina"/>
                      </w:rPr>
                      <w:fldChar w:fldCharType="separate"/>
                    </w:r>
                    <w:r w:rsidR="00517554">
                      <w:rPr>
                        <w:rStyle w:val="Nmerodepgina"/>
                        <w:noProof/>
                      </w:rPr>
                      <w:t>1</w:t>
                    </w:r>
                    <w:r>
                      <w:rPr>
                        <w:rStyle w:val="Nmerodepgina"/>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0E7F68" w14:textId="77777777" w:rsidR="00811CA8" w:rsidRDefault="00811CA8">
      <w:r>
        <w:separator/>
      </w:r>
    </w:p>
  </w:footnote>
  <w:footnote w:type="continuationSeparator" w:id="0">
    <w:p w14:paraId="2706C73B" w14:textId="77777777" w:rsidR="00811CA8" w:rsidRDefault="00811C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Ttulo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2"/>
    <w:lvl w:ilvl="0">
      <w:start w:val="1"/>
      <w:numFmt w:val="lowerLetter"/>
      <w:lvlText w:val="%1)"/>
      <w:lvlJc w:val="left"/>
      <w:pPr>
        <w:tabs>
          <w:tab w:val="num" w:pos="0"/>
        </w:tabs>
        <w:ind w:left="360" w:hanging="360"/>
      </w:pPr>
      <w:rPr>
        <w:rFonts w:ascii="Candara" w:hAnsi="Candara" w:cs="Candara"/>
        <w:b/>
        <w:color w:val="7030A0"/>
        <w:sz w:val="22"/>
        <w:szCs w:val="22"/>
      </w:rPr>
    </w:lvl>
  </w:abstractNum>
  <w:abstractNum w:abstractNumId="2" w15:restartNumberingAfterBreak="0">
    <w:nsid w:val="00000003"/>
    <w:multiLevelType w:val="singleLevel"/>
    <w:tmpl w:val="00000003"/>
    <w:name w:val="WW8Num3"/>
    <w:lvl w:ilvl="0">
      <w:start w:val="1"/>
      <w:numFmt w:val="decimal"/>
      <w:lvlText w:val="%1."/>
      <w:lvlJc w:val="left"/>
      <w:pPr>
        <w:tabs>
          <w:tab w:val="num" w:pos="0"/>
        </w:tabs>
        <w:ind w:left="360" w:hanging="360"/>
      </w:pPr>
      <w:rPr>
        <w:rFonts w:ascii="Candara" w:hAnsi="Candara" w:cs="Candara" w:hint="default"/>
        <w:color w:val="7030A0"/>
        <w:sz w:val="22"/>
        <w:szCs w:val="22"/>
      </w:rPr>
    </w:lvl>
  </w:abstractNum>
  <w:abstractNum w:abstractNumId="3" w15:restartNumberingAfterBreak="0">
    <w:nsid w:val="00000004"/>
    <w:multiLevelType w:val="singleLevel"/>
    <w:tmpl w:val="00000004"/>
    <w:name w:val="WW8Num6"/>
    <w:lvl w:ilvl="0">
      <w:start w:val="1"/>
      <w:numFmt w:val="decimal"/>
      <w:lvlText w:val="%1."/>
      <w:lvlJc w:val="left"/>
      <w:pPr>
        <w:tabs>
          <w:tab w:val="num" w:pos="0"/>
        </w:tabs>
        <w:ind w:left="720" w:hanging="360"/>
      </w:pPr>
      <w:rPr>
        <w:rFonts w:ascii="Candara" w:hAnsi="Candara" w:cs="Candara" w:hint="default"/>
        <w:color w:val="7030A0"/>
        <w:sz w:val="22"/>
        <w:szCs w:val="22"/>
      </w:rPr>
    </w:lvl>
  </w:abstractNum>
  <w:abstractNum w:abstractNumId="4" w15:restartNumberingAfterBreak="0">
    <w:nsid w:val="00000005"/>
    <w:multiLevelType w:val="singleLevel"/>
    <w:tmpl w:val="00000005"/>
    <w:name w:val="WW8Num8"/>
    <w:lvl w:ilvl="0">
      <w:start w:val="3"/>
      <w:numFmt w:val="bullet"/>
      <w:lvlText w:val="-"/>
      <w:lvlJc w:val="left"/>
      <w:pPr>
        <w:tabs>
          <w:tab w:val="num" w:pos="0"/>
        </w:tabs>
        <w:ind w:left="360" w:hanging="360"/>
      </w:pPr>
      <w:rPr>
        <w:rFonts w:ascii="Arial Narrow" w:hAnsi="Arial Narrow" w:cs="Times New Roman" w:hint="default"/>
        <w:sz w:val="24"/>
        <w:szCs w:val="24"/>
      </w:rPr>
    </w:lvl>
  </w:abstractNum>
  <w:abstractNum w:abstractNumId="5" w15:restartNumberingAfterBreak="0">
    <w:nsid w:val="001857A3"/>
    <w:multiLevelType w:val="multilevel"/>
    <w:tmpl w:val="A44A1D9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066170E2"/>
    <w:multiLevelType w:val="hybridMultilevel"/>
    <w:tmpl w:val="6A12A804"/>
    <w:lvl w:ilvl="0" w:tplc="2104EC78">
      <w:start w:val="2"/>
      <w:numFmt w:val="decimal"/>
      <w:lvlText w:val="%1."/>
      <w:lvlJc w:val="left"/>
      <w:pPr>
        <w:ind w:left="720" w:hanging="360"/>
      </w:pPr>
      <w:rPr>
        <w:b/>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7" w15:restartNumberingAfterBreak="0">
    <w:nsid w:val="0FB4291A"/>
    <w:multiLevelType w:val="hybridMultilevel"/>
    <w:tmpl w:val="7C5A055C"/>
    <w:lvl w:ilvl="0" w:tplc="9A1CB7D8">
      <w:start w:val="4"/>
      <w:numFmt w:val="decimal"/>
      <w:lvlText w:val="%1."/>
      <w:lvlJc w:val="left"/>
      <w:pPr>
        <w:ind w:left="720" w:hanging="360"/>
      </w:pPr>
      <w:rPr>
        <w:b/>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8" w15:restartNumberingAfterBreak="0">
    <w:nsid w:val="19A20FD3"/>
    <w:multiLevelType w:val="multilevel"/>
    <w:tmpl w:val="D4E840E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1C1A4BFD"/>
    <w:multiLevelType w:val="hybridMultilevel"/>
    <w:tmpl w:val="3A621D8A"/>
    <w:lvl w:ilvl="0" w:tplc="749265B4">
      <w:start w:val="4"/>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1E240A76"/>
    <w:multiLevelType w:val="hybridMultilevel"/>
    <w:tmpl w:val="1E5E48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E7B7F82"/>
    <w:multiLevelType w:val="hybridMultilevel"/>
    <w:tmpl w:val="E3B2C504"/>
    <w:lvl w:ilvl="0" w:tplc="DE108D86">
      <w:start w:val="4"/>
      <w:numFmt w:val="decimal"/>
      <w:lvlText w:val="%1."/>
      <w:lvlJc w:val="left"/>
      <w:pPr>
        <w:ind w:left="720" w:hanging="360"/>
      </w:pPr>
      <w:rPr>
        <w:b/>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2" w15:restartNumberingAfterBreak="0">
    <w:nsid w:val="1F4723A7"/>
    <w:multiLevelType w:val="multilevel"/>
    <w:tmpl w:val="EA94DCCA"/>
    <w:lvl w:ilvl="0">
      <w:start w:val="4"/>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28561998"/>
    <w:multiLevelType w:val="hybridMultilevel"/>
    <w:tmpl w:val="4C8606FA"/>
    <w:lvl w:ilvl="0" w:tplc="77D49F3C">
      <w:start w:val="4"/>
      <w:numFmt w:val="decimal"/>
      <w:lvlText w:val="%1."/>
      <w:lvlJc w:val="left"/>
      <w:pPr>
        <w:ind w:left="720" w:hanging="360"/>
      </w:pPr>
      <w:rPr>
        <w:b/>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4" w15:restartNumberingAfterBreak="0">
    <w:nsid w:val="30142190"/>
    <w:multiLevelType w:val="hybridMultilevel"/>
    <w:tmpl w:val="A5CCEC92"/>
    <w:lvl w:ilvl="0" w:tplc="3B441EDC">
      <w:start w:val="4"/>
      <w:numFmt w:val="decimal"/>
      <w:lvlText w:val="%1."/>
      <w:lvlJc w:val="left"/>
      <w:pPr>
        <w:ind w:left="644" w:hanging="360"/>
      </w:pPr>
      <w:rPr>
        <w:b/>
      </w:rPr>
    </w:lvl>
    <w:lvl w:ilvl="1" w:tplc="240A0019">
      <w:start w:val="1"/>
      <w:numFmt w:val="lowerLetter"/>
      <w:lvlText w:val="%2."/>
      <w:lvlJc w:val="left"/>
      <w:pPr>
        <w:ind w:left="1364" w:hanging="360"/>
      </w:pPr>
    </w:lvl>
    <w:lvl w:ilvl="2" w:tplc="240A001B">
      <w:start w:val="1"/>
      <w:numFmt w:val="lowerRoman"/>
      <w:lvlText w:val="%3."/>
      <w:lvlJc w:val="right"/>
      <w:pPr>
        <w:ind w:left="2084" w:hanging="180"/>
      </w:pPr>
    </w:lvl>
    <w:lvl w:ilvl="3" w:tplc="240A000F">
      <w:start w:val="1"/>
      <w:numFmt w:val="decimal"/>
      <w:lvlText w:val="%4."/>
      <w:lvlJc w:val="left"/>
      <w:pPr>
        <w:ind w:left="2804" w:hanging="360"/>
      </w:pPr>
    </w:lvl>
    <w:lvl w:ilvl="4" w:tplc="240A0019">
      <w:start w:val="1"/>
      <w:numFmt w:val="lowerLetter"/>
      <w:lvlText w:val="%5."/>
      <w:lvlJc w:val="left"/>
      <w:pPr>
        <w:ind w:left="3524" w:hanging="360"/>
      </w:pPr>
    </w:lvl>
    <w:lvl w:ilvl="5" w:tplc="240A001B">
      <w:start w:val="1"/>
      <w:numFmt w:val="lowerRoman"/>
      <w:lvlText w:val="%6."/>
      <w:lvlJc w:val="right"/>
      <w:pPr>
        <w:ind w:left="4244" w:hanging="180"/>
      </w:pPr>
    </w:lvl>
    <w:lvl w:ilvl="6" w:tplc="240A000F">
      <w:start w:val="1"/>
      <w:numFmt w:val="decimal"/>
      <w:lvlText w:val="%7."/>
      <w:lvlJc w:val="left"/>
      <w:pPr>
        <w:ind w:left="4964" w:hanging="360"/>
      </w:pPr>
    </w:lvl>
    <w:lvl w:ilvl="7" w:tplc="240A0019">
      <w:start w:val="1"/>
      <w:numFmt w:val="lowerLetter"/>
      <w:lvlText w:val="%8."/>
      <w:lvlJc w:val="left"/>
      <w:pPr>
        <w:ind w:left="5684" w:hanging="360"/>
      </w:pPr>
    </w:lvl>
    <w:lvl w:ilvl="8" w:tplc="240A001B">
      <w:start w:val="1"/>
      <w:numFmt w:val="lowerRoman"/>
      <w:lvlText w:val="%9."/>
      <w:lvlJc w:val="right"/>
      <w:pPr>
        <w:ind w:left="6404" w:hanging="180"/>
      </w:pPr>
    </w:lvl>
  </w:abstractNum>
  <w:abstractNum w:abstractNumId="15" w15:restartNumberingAfterBreak="0">
    <w:nsid w:val="36CD075C"/>
    <w:multiLevelType w:val="multilevel"/>
    <w:tmpl w:val="EF14502E"/>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48867405"/>
    <w:multiLevelType w:val="multilevel"/>
    <w:tmpl w:val="EA94DCCA"/>
    <w:lvl w:ilvl="0">
      <w:start w:val="4"/>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4A457121"/>
    <w:multiLevelType w:val="hybridMultilevel"/>
    <w:tmpl w:val="AC9EA72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8" w15:restartNumberingAfterBreak="0">
    <w:nsid w:val="552F46F4"/>
    <w:multiLevelType w:val="multilevel"/>
    <w:tmpl w:val="79705F12"/>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6C9F5F34"/>
    <w:multiLevelType w:val="multilevel"/>
    <w:tmpl w:val="2FCABAB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7D00321F"/>
    <w:multiLevelType w:val="multilevel"/>
    <w:tmpl w:val="20AA829A"/>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lowerLetter"/>
      <w:lvlText w:val="%3)"/>
      <w:lvlJc w:val="left"/>
      <w:pPr>
        <w:tabs>
          <w:tab w:val="num" w:pos="360"/>
        </w:tabs>
        <w:ind w:left="0" w:firstLine="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 w:numId="2">
    <w:abstractNumId w:val="1"/>
  </w:num>
  <w:num w:numId="3">
    <w:abstractNumId w:val="2"/>
  </w:num>
  <w:num w:numId="4">
    <w:abstractNumId w:val="3"/>
  </w:num>
  <w:num w:numId="5">
    <w:abstractNumId w:val="4"/>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num>
  <w:num w:numId="9">
    <w:abstractNumId w:val="20"/>
  </w:num>
  <w:num w:numId="10">
    <w:abstractNumId w:val="12"/>
  </w:num>
  <w:num w:numId="11">
    <w:abstractNumId w:val="16"/>
  </w:num>
  <w:num w:numId="12">
    <w:abstractNumId w:val="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7"/>
  </w:num>
  <w:num w:numId="14">
    <w:abstractNumId w:val="1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lvlOverride w:ilvl="0">
      <w:startOverride w:val="2"/>
      <w:lvl w:ilvl="0">
        <w:start w:val="2"/>
        <w:numFmt w:val="decimal"/>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20">
    <w:abstractNumId w:val="18"/>
    <w:lvlOverride w:ilvl="0">
      <w:startOverride w:val="3"/>
      <w:lvl w:ilvl="0">
        <w:start w:val="3"/>
        <w:numFmt w:val="decimal"/>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914"/>
    <w:rsid w:val="00003F35"/>
    <w:rsid w:val="00006FDC"/>
    <w:rsid w:val="00027871"/>
    <w:rsid w:val="00043540"/>
    <w:rsid w:val="00090A07"/>
    <w:rsid w:val="000D7086"/>
    <w:rsid w:val="000E2D11"/>
    <w:rsid w:val="000F431F"/>
    <w:rsid w:val="00164BD6"/>
    <w:rsid w:val="001D34AE"/>
    <w:rsid w:val="001F573F"/>
    <w:rsid w:val="002257A9"/>
    <w:rsid w:val="002726EF"/>
    <w:rsid w:val="00295CD6"/>
    <w:rsid w:val="002A78DF"/>
    <w:rsid w:val="002B3081"/>
    <w:rsid w:val="002F427A"/>
    <w:rsid w:val="00305112"/>
    <w:rsid w:val="00392610"/>
    <w:rsid w:val="003D45A4"/>
    <w:rsid w:val="003E5F31"/>
    <w:rsid w:val="004A4ACA"/>
    <w:rsid w:val="004E761B"/>
    <w:rsid w:val="004F5BC0"/>
    <w:rsid w:val="00517554"/>
    <w:rsid w:val="0052223F"/>
    <w:rsid w:val="00522E0F"/>
    <w:rsid w:val="005B170C"/>
    <w:rsid w:val="005B3542"/>
    <w:rsid w:val="005F2821"/>
    <w:rsid w:val="00613A01"/>
    <w:rsid w:val="00655AA7"/>
    <w:rsid w:val="0066566C"/>
    <w:rsid w:val="00682D29"/>
    <w:rsid w:val="00695CAC"/>
    <w:rsid w:val="006A096C"/>
    <w:rsid w:val="006A4FF1"/>
    <w:rsid w:val="006D480D"/>
    <w:rsid w:val="006E4B8B"/>
    <w:rsid w:val="00712131"/>
    <w:rsid w:val="007235D6"/>
    <w:rsid w:val="007A3DA0"/>
    <w:rsid w:val="007B0E93"/>
    <w:rsid w:val="00811CA8"/>
    <w:rsid w:val="00830837"/>
    <w:rsid w:val="00887CD3"/>
    <w:rsid w:val="008A088B"/>
    <w:rsid w:val="008E27D6"/>
    <w:rsid w:val="008F35BA"/>
    <w:rsid w:val="00907A70"/>
    <w:rsid w:val="00924C47"/>
    <w:rsid w:val="009443DA"/>
    <w:rsid w:val="00953627"/>
    <w:rsid w:val="00A077A3"/>
    <w:rsid w:val="00A24279"/>
    <w:rsid w:val="00A44D78"/>
    <w:rsid w:val="00A44E06"/>
    <w:rsid w:val="00A72A6E"/>
    <w:rsid w:val="00AB28C2"/>
    <w:rsid w:val="00AD13E7"/>
    <w:rsid w:val="00B01EEE"/>
    <w:rsid w:val="00B672EF"/>
    <w:rsid w:val="00BA5C3B"/>
    <w:rsid w:val="00BC49D9"/>
    <w:rsid w:val="00BC7A25"/>
    <w:rsid w:val="00BF6101"/>
    <w:rsid w:val="00C458EE"/>
    <w:rsid w:val="00C60E2C"/>
    <w:rsid w:val="00C7189D"/>
    <w:rsid w:val="00C91F88"/>
    <w:rsid w:val="00CF01C2"/>
    <w:rsid w:val="00D36C37"/>
    <w:rsid w:val="00D5787D"/>
    <w:rsid w:val="00D8144D"/>
    <w:rsid w:val="00DD1423"/>
    <w:rsid w:val="00DD3914"/>
    <w:rsid w:val="00DF11A6"/>
    <w:rsid w:val="00E014FD"/>
    <w:rsid w:val="00E15066"/>
    <w:rsid w:val="00E4246A"/>
    <w:rsid w:val="00E71A54"/>
    <w:rsid w:val="00EB4683"/>
    <w:rsid w:val="00ED5EE9"/>
    <w:rsid w:val="00F15DE4"/>
    <w:rsid w:val="00F474E0"/>
    <w:rsid w:val="00F90141"/>
    <w:rsid w:val="00FB589E"/>
    <w:rsid w:val="00FC769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27910517"/>
  <w15:chartTrackingRefBased/>
  <w15:docId w15:val="{FB4FAC0E-9924-46FC-B52F-19CE451BA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lang w:eastAsia="ar-SA"/>
    </w:rPr>
  </w:style>
  <w:style w:type="paragraph" w:styleId="Ttulo1">
    <w:name w:val="heading 1"/>
    <w:basedOn w:val="Normal"/>
    <w:next w:val="Normal"/>
    <w:qFormat/>
    <w:pPr>
      <w:keepNext/>
      <w:numPr>
        <w:numId w:val="1"/>
      </w:numPr>
      <w:spacing w:before="240" w:after="60"/>
      <w:outlineLvl w:val="0"/>
    </w:pPr>
    <w:rPr>
      <w:rFonts w:ascii="Cambria" w:hAnsi="Cambria"/>
      <w:b/>
      <w:bCs/>
      <w:kern w:val="1"/>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WW8Num1z0">
    <w:name w:val="WW8Num1z0"/>
    <w:rPr>
      <w:rFonts w:hint="default"/>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Candara" w:hAnsi="Candara" w:cs="Candara"/>
      <w:b/>
      <w:color w:val="7030A0"/>
      <w:sz w:val="22"/>
      <w:szCs w:val="22"/>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ascii="Candara" w:hAnsi="Candara" w:cs="Candara" w:hint="default"/>
      <w:color w:val="7030A0"/>
      <w:sz w:val="22"/>
      <w:szCs w:val="22"/>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b w:val="0"/>
      <w:i w:val="0"/>
    </w:rPr>
  </w:style>
  <w:style w:type="character" w:customStyle="1" w:styleId="WW8Num5z0">
    <w:name w:val="WW8Num5z0"/>
    <w:rPr>
      <w:rFonts w:hint="default"/>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Candara" w:hAnsi="Candara" w:cs="Candara" w:hint="default"/>
      <w:color w:val="7030A0"/>
      <w:sz w:val="22"/>
      <w:szCs w:val="22"/>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rFonts w:ascii="Symbol" w:hAnsi="Symbol" w:cs="Symbol" w:hint="default"/>
    </w:rPr>
  </w:style>
  <w:style w:type="character" w:customStyle="1" w:styleId="WW8Num7z1">
    <w:name w:val="WW8Num7z1"/>
    <w:rPr>
      <w:rFonts w:ascii="Courier New" w:hAnsi="Courier New" w:cs="Courier New" w:hint="default"/>
    </w:rPr>
  </w:style>
  <w:style w:type="character" w:customStyle="1" w:styleId="WW8Num7z2">
    <w:name w:val="WW8Num7z2"/>
    <w:rPr>
      <w:rFonts w:ascii="Wingdings" w:hAnsi="Wingdings" w:cs="Wingdings" w:hint="default"/>
    </w:rPr>
  </w:style>
  <w:style w:type="character" w:customStyle="1" w:styleId="WW8Num8z0">
    <w:name w:val="WW8Num8z0"/>
    <w:rPr>
      <w:rFonts w:ascii="Arial Narrow" w:eastAsia="Times New Roman" w:hAnsi="Arial Narrow" w:cs="Times New Roman" w:hint="default"/>
      <w:sz w:val="24"/>
      <w:szCs w:val="24"/>
    </w:rPr>
  </w:style>
  <w:style w:type="character" w:customStyle="1" w:styleId="WW8Num8z1">
    <w:name w:val="WW8Num8z1"/>
    <w:rPr>
      <w:rFonts w:ascii="Courier New" w:hAnsi="Courier New" w:cs="Courier New" w:hint="default"/>
    </w:rPr>
  </w:style>
  <w:style w:type="character" w:customStyle="1" w:styleId="WW8Num8z2">
    <w:name w:val="WW8Num8z2"/>
    <w:rPr>
      <w:rFonts w:ascii="Wingdings" w:hAnsi="Wingdings" w:cs="Wingdings" w:hint="default"/>
    </w:rPr>
  </w:style>
  <w:style w:type="character" w:customStyle="1" w:styleId="WW8Num8z3">
    <w:name w:val="WW8Num8z3"/>
    <w:rPr>
      <w:rFonts w:ascii="Symbol" w:hAnsi="Symbol" w:cs="Symbol" w:hint="default"/>
    </w:rPr>
  </w:style>
  <w:style w:type="character" w:customStyle="1" w:styleId="WW8Num9z0">
    <w:name w:val="WW8Num9z0"/>
    <w:rPr>
      <w:rFonts w:ascii="Symbol" w:hAnsi="Symbol" w:cs="Symbol" w:hint="default"/>
    </w:rPr>
  </w:style>
  <w:style w:type="character" w:customStyle="1" w:styleId="WW8Num9z1">
    <w:name w:val="WW8Num9z1"/>
    <w:rPr>
      <w:rFonts w:ascii="Courier New" w:hAnsi="Courier New" w:cs="Courier New" w:hint="default"/>
    </w:rPr>
  </w:style>
  <w:style w:type="character" w:customStyle="1" w:styleId="WW8Num9z2">
    <w:name w:val="WW8Num9z2"/>
    <w:rPr>
      <w:rFonts w:ascii="Wingdings" w:hAnsi="Wingdings" w:cs="Wingdings" w:hint="default"/>
    </w:rPr>
  </w:style>
  <w:style w:type="character" w:customStyle="1" w:styleId="WW8Num10z0">
    <w:name w:val="WW8Num10z0"/>
    <w:rPr>
      <w:rFonts w:hint="default"/>
    </w:rPr>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Fuentedeprrafopredeter1">
    <w:name w:val="Fuente de párrafo predeter.1"/>
  </w:style>
  <w:style w:type="character" w:styleId="Nmerodepgina">
    <w:name w:val="page number"/>
    <w:basedOn w:val="Fuentedeprrafopredeter1"/>
  </w:style>
  <w:style w:type="character" w:customStyle="1" w:styleId="Typewriter">
    <w:name w:val="Typewriter"/>
    <w:rPr>
      <w:rFonts w:ascii="Courier New" w:hAnsi="Courier New" w:cs="Courier New"/>
      <w:sz w:val="20"/>
    </w:rPr>
  </w:style>
  <w:style w:type="character" w:customStyle="1" w:styleId="TtuloCar">
    <w:name w:val="Título Car"/>
    <w:rPr>
      <w:rFonts w:ascii="Tahoma" w:hAnsi="Tahoma" w:cs="Tahoma"/>
      <w:b/>
      <w:lang w:val="es-ES"/>
    </w:rPr>
  </w:style>
  <w:style w:type="character" w:customStyle="1" w:styleId="TextoindependienteCar">
    <w:name w:val="Texto independiente Car"/>
    <w:rPr>
      <w:rFonts w:ascii="Arial" w:hAnsi="Arial" w:cs="Arial"/>
      <w:sz w:val="24"/>
      <w:lang w:val="es-ES"/>
    </w:rPr>
  </w:style>
  <w:style w:type="character" w:customStyle="1" w:styleId="TextodegloboCar">
    <w:name w:val="Texto de globo Car"/>
    <w:rPr>
      <w:rFonts w:ascii="Tahoma" w:hAnsi="Tahoma" w:cs="Tahoma"/>
      <w:sz w:val="16"/>
      <w:szCs w:val="16"/>
      <w:lang w:val="es-ES"/>
    </w:rPr>
  </w:style>
  <w:style w:type="character" w:customStyle="1" w:styleId="Ttulo1Car">
    <w:name w:val="Título 1 Car"/>
    <w:rPr>
      <w:rFonts w:ascii="Cambria" w:eastAsia="Times New Roman" w:hAnsi="Cambria" w:cs="Times New Roman"/>
      <w:b/>
      <w:bCs/>
      <w:kern w:val="1"/>
      <w:sz w:val="32"/>
      <w:szCs w:val="32"/>
      <w:lang w:val="es-ES"/>
    </w:rPr>
  </w:style>
  <w:style w:type="character" w:customStyle="1" w:styleId="EncabezadoCar">
    <w:name w:val="Encabezado Car"/>
    <w:rPr>
      <w:lang w:val="es-ES"/>
    </w:rPr>
  </w:style>
  <w:style w:type="paragraph" w:customStyle="1" w:styleId="Encabezado1">
    <w:name w:val="Encabezado1"/>
    <w:basedOn w:val="Normal"/>
    <w:next w:val="Textoindependiente"/>
    <w:pPr>
      <w:keepNext/>
      <w:spacing w:before="240" w:after="120"/>
    </w:pPr>
    <w:rPr>
      <w:rFonts w:ascii="Arial" w:eastAsia="Microsoft YaHei" w:hAnsi="Arial" w:cs="Mangal"/>
      <w:sz w:val="28"/>
      <w:szCs w:val="28"/>
    </w:rPr>
  </w:style>
  <w:style w:type="paragraph" w:styleId="Textoindependiente">
    <w:name w:val="Body Text"/>
    <w:basedOn w:val="Normal"/>
    <w:rPr>
      <w:rFonts w:ascii="Arial" w:hAnsi="Arial" w:cs="Arial"/>
      <w:sz w:val="24"/>
    </w:rPr>
  </w:style>
  <w:style w:type="paragraph" w:styleId="Lista">
    <w:name w:val="List"/>
    <w:basedOn w:val="Textoindependiente"/>
    <w:rPr>
      <w:rFonts w:cs="Mangal"/>
    </w:rPr>
  </w:style>
  <w:style w:type="paragraph" w:customStyle="1" w:styleId="Etiqueta">
    <w:name w:val="Etiqueta"/>
    <w:basedOn w:val="Normal"/>
    <w:pPr>
      <w:suppressLineNumbers/>
      <w:spacing w:before="120" w:after="120"/>
    </w:pPr>
    <w:rPr>
      <w:rFonts w:cs="Mangal"/>
      <w:i/>
      <w:iCs/>
      <w:sz w:val="24"/>
      <w:szCs w:val="24"/>
    </w:rPr>
  </w:style>
  <w:style w:type="paragraph" w:customStyle="1" w:styleId="ndice">
    <w:name w:val="Índice"/>
    <w:basedOn w:val="Normal"/>
    <w:pPr>
      <w:suppressLineNumbers/>
    </w:pPr>
    <w:rPr>
      <w:rFonts w:cs="Mangal"/>
    </w:rPr>
  </w:style>
  <w:style w:type="paragraph" w:styleId="Piedepgina">
    <w:name w:val="footer"/>
    <w:basedOn w:val="Normal"/>
    <w:pPr>
      <w:tabs>
        <w:tab w:val="center" w:pos="4252"/>
        <w:tab w:val="right" w:pos="8504"/>
      </w:tabs>
    </w:pPr>
  </w:style>
  <w:style w:type="paragraph" w:styleId="Ttulo">
    <w:name w:val="Title"/>
    <w:basedOn w:val="Normal"/>
    <w:next w:val="Subttulo"/>
    <w:qFormat/>
    <w:pPr>
      <w:jc w:val="center"/>
    </w:pPr>
    <w:rPr>
      <w:rFonts w:ascii="Tahoma" w:hAnsi="Tahoma" w:cs="Tahoma"/>
      <w:b/>
    </w:rPr>
  </w:style>
  <w:style w:type="paragraph" w:styleId="Subttulo">
    <w:name w:val="Subtitle"/>
    <w:basedOn w:val="Encabezado1"/>
    <w:next w:val="Textoindependiente"/>
    <w:qFormat/>
    <w:pPr>
      <w:jc w:val="center"/>
    </w:pPr>
    <w:rPr>
      <w:i/>
      <w:iCs/>
    </w:rPr>
  </w:style>
  <w:style w:type="paragraph" w:styleId="Textodeglobo">
    <w:name w:val="Balloon Text"/>
    <w:basedOn w:val="Normal"/>
    <w:rPr>
      <w:rFonts w:ascii="Tahoma" w:hAnsi="Tahoma" w:cs="Tahoma"/>
      <w:sz w:val="16"/>
      <w:szCs w:val="16"/>
    </w:rPr>
  </w:style>
  <w:style w:type="paragraph" w:styleId="NormalWeb">
    <w:name w:val="Normal (Web)"/>
    <w:basedOn w:val="Normal"/>
    <w:uiPriority w:val="99"/>
    <w:pPr>
      <w:spacing w:before="100" w:after="119"/>
    </w:pPr>
    <w:rPr>
      <w:sz w:val="24"/>
      <w:szCs w:val="24"/>
      <w:lang w:val="es-CO"/>
    </w:rPr>
  </w:style>
  <w:style w:type="paragraph" w:styleId="Encabezado">
    <w:name w:val="header"/>
    <w:basedOn w:val="Normal"/>
    <w:pPr>
      <w:tabs>
        <w:tab w:val="center" w:pos="4419"/>
        <w:tab w:val="right" w:pos="8838"/>
      </w:tabs>
    </w:pPr>
  </w:style>
  <w:style w:type="paragraph" w:styleId="Sinespaciado">
    <w:name w:val="No Spacing"/>
    <w:qFormat/>
    <w:pPr>
      <w:suppressAutoHyphens/>
    </w:pPr>
    <w:rPr>
      <w:lang w:eastAsia="ar-SA"/>
    </w:rPr>
  </w:style>
  <w:style w:type="paragraph" w:customStyle="1" w:styleId="Contenidodelmarco">
    <w:name w:val="Contenido del marco"/>
    <w:basedOn w:val="Textoindependiente"/>
  </w:style>
  <w:style w:type="table" w:styleId="Tablaconcuadrcula">
    <w:name w:val="Table Grid"/>
    <w:basedOn w:val="Tablanormal"/>
    <w:uiPriority w:val="59"/>
    <w:rsid w:val="007B0E9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2">
    <w:name w:val="Body Text 2"/>
    <w:basedOn w:val="Normal"/>
    <w:link w:val="Textoindependiente2Car"/>
    <w:uiPriority w:val="99"/>
    <w:semiHidden/>
    <w:unhideWhenUsed/>
    <w:rsid w:val="00DD1423"/>
    <w:pPr>
      <w:suppressAutoHyphens w:val="0"/>
      <w:spacing w:after="120" w:line="480" w:lineRule="auto"/>
    </w:pPr>
    <w:rPr>
      <w:lang w:eastAsia="es-ES"/>
    </w:rPr>
  </w:style>
  <w:style w:type="character" w:customStyle="1" w:styleId="Textoindependiente2Car">
    <w:name w:val="Texto independiente 2 Car"/>
    <w:link w:val="Textoindependiente2"/>
    <w:uiPriority w:val="99"/>
    <w:semiHidden/>
    <w:rsid w:val="00DD1423"/>
    <w:rPr>
      <w:lang w:val="es-ES" w:eastAsia="es-ES"/>
    </w:rPr>
  </w:style>
  <w:style w:type="paragraph" w:styleId="Prrafodelista">
    <w:name w:val="List Paragraph"/>
    <w:basedOn w:val="Normal"/>
    <w:uiPriority w:val="34"/>
    <w:qFormat/>
    <w:rsid w:val="00DD1423"/>
    <w:pPr>
      <w:suppressAutoHyphens w:val="0"/>
      <w:ind w:left="720"/>
      <w:contextualSpacing/>
    </w:pPr>
    <w:rPr>
      <w:lang w:eastAsia="es-ES"/>
    </w:rPr>
  </w:style>
  <w:style w:type="paragraph" w:styleId="Textosinformato">
    <w:name w:val="Plain Text"/>
    <w:basedOn w:val="Normal"/>
    <w:link w:val="TextosinformatoCar"/>
    <w:semiHidden/>
    <w:rsid w:val="00DF11A6"/>
    <w:pPr>
      <w:suppressAutoHyphens w:val="0"/>
    </w:pPr>
    <w:rPr>
      <w:rFonts w:ascii="Courier New" w:hAnsi="Courier New"/>
      <w:szCs w:val="22"/>
      <w:lang w:eastAsia="en-US"/>
    </w:rPr>
  </w:style>
  <w:style w:type="character" w:customStyle="1" w:styleId="TextosinformatoCar">
    <w:name w:val="Texto sin formato Car"/>
    <w:link w:val="Textosinformato"/>
    <w:semiHidden/>
    <w:rsid w:val="00DF11A6"/>
    <w:rPr>
      <w:rFonts w:ascii="Courier New" w:hAnsi="Courier New"/>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4545136">
      <w:bodyDiv w:val="1"/>
      <w:marLeft w:val="0"/>
      <w:marRight w:val="0"/>
      <w:marTop w:val="0"/>
      <w:marBottom w:val="0"/>
      <w:divBdr>
        <w:top w:val="none" w:sz="0" w:space="0" w:color="auto"/>
        <w:left w:val="none" w:sz="0" w:space="0" w:color="auto"/>
        <w:bottom w:val="none" w:sz="0" w:space="0" w:color="auto"/>
        <w:right w:val="none" w:sz="0" w:space="0" w:color="auto"/>
      </w:divBdr>
    </w:div>
    <w:div w:id="940185478">
      <w:bodyDiv w:val="1"/>
      <w:marLeft w:val="0"/>
      <w:marRight w:val="0"/>
      <w:marTop w:val="0"/>
      <w:marBottom w:val="0"/>
      <w:divBdr>
        <w:top w:val="none" w:sz="0" w:space="0" w:color="auto"/>
        <w:left w:val="none" w:sz="0" w:space="0" w:color="auto"/>
        <w:bottom w:val="none" w:sz="0" w:space="0" w:color="auto"/>
        <w:right w:val="none" w:sz="0" w:space="0" w:color="auto"/>
      </w:divBdr>
    </w:div>
    <w:div w:id="1114248007">
      <w:bodyDiv w:val="1"/>
      <w:marLeft w:val="0"/>
      <w:marRight w:val="0"/>
      <w:marTop w:val="0"/>
      <w:marBottom w:val="0"/>
      <w:divBdr>
        <w:top w:val="none" w:sz="0" w:space="0" w:color="auto"/>
        <w:left w:val="none" w:sz="0" w:space="0" w:color="auto"/>
        <w:bottom w:val="none" w:sz="0" w:space="0" w:color="auto"/>
        <w:right w:val="none" w:sz="0" w:space="0" w:color="auto"/>
      </w:divBdr>
    </w:div>
    <w:div w:id="1139570040">
      <w:bodyDiv w:val="1"/>
      <w:marLeft w:val="0"/>
      <w:marRight w:val="0"/>
      <w:marTop w:val="0"/>
      <w:marBottom w:val="0"/>
      <w:divBdr>
        <w:top w:val="none" w:sz="0" w:space="0" w:color="auto"/>
        <w:left w:val="none" w:sz="0" w:space="0" w:color="auto"/>
        <w:bottom w:val="none" w:sz="0" w:space="0" w:color="auto"/>
        <w:right w:val="none" w:sz="0" w:space="0" w:color="auto"/>
      </w:divBdr>
    </w:div>
    <w:div w:id="1295797647">
      <w:bodyDiv w:val="1"/>
      <w:marLeft w:val="0"/>
      <w:marRight w:val="0"/>
      <w:marTop w:val="0"/>
      <w:marBottom w:val="0"/>
      <w:divBdr>
        <w:top w:val="none" w:sz="0" w:space="0" w:color="auto"/>
        <w:left w:val="none" w:sz="0" w:space="0" w:color="auto"/>
        <w:bottom w:val="none" w:sz="0" w:space="0" w:color="auto"/>
        <w:right w:val="none" w:sz="0" w:space="0" w:color="auto"/>
      </w:divBdr>
    </w:div>
    <w:div w:id="1297487349">
      <w:bodyDiv w:val="1"/>
      <w:marLeft w:val="0"/>
      <w:marRight w:val="0"/>
      <w:marTop w:val="0"/>
      <w:marBottom w:val="0"/>
      <w:divBdr>
        <w:top w:val="none" w:sz="0" w:space="0" w:color="auto"/>
        <w:left w:val="none" w:sz="0" w:space="0" w:color="auto"/>
        <w:bottom w:val="none" w:sz="0" w:space="0" w:color="auto"/>
        <w:right w:val="none" w:sz="0" w:space="0" w:color="auto"/>
      </w:divBdr>
    </w:div>
    <w:div w:id="1305622387">
      <w:bodyDiv w:val="1"/>
      <w:marLeft w:val="0"/>
      <w:marRight w:val="0"/>
      <w:marTop w:val="0"/>
      <w:marBottom w:val="0"/>
      <w:divBdr>
        <w:top w:val="none" w:sz="0" w:space="0" w:color="auto"/>
        <w:left w:val="none" w:sz="0" w:space="0" w:color="auto"/>
        <w:bottom w:val="none" w:sz="0" w:space="0" w:color="auto"/>
        <w:right w:val="none" w:sz="0" w:space="0" w:color="auto"/>
      </w:divBdr>
    </w:div>
    <w:div w:id="1781804541">
      <w:bodyDiv w:val="1"/>
      <w:marLeft w:val="0"/>
      <w:marRight w:val="0"/>
      <w:marTop w:val="0"/>
      <w:marBottom w:val="0"/>
      <w:divBdr>
        <w:top w:val="none" w:sz="0" w:space="0" w:color="auto"/>
        <w:left w:val="none" w:sz="0" w:space="0" w:color="auto"/>
        <w:bottom w:val="none" w:sz="0" w:space="0" w:color="auto"/>
        <w:right w:val="none" w:sz="0" w:space="0" w:color="auto"/>
      </w:divBdr>
    </w:div>
    <w:div w:id="1786074935">
      <w:bodyDiv w:val="1"/>
      <w:marLeft w:val="0"/>
      <w:marRight w:val="0"/>
      <w:marTop w:val="0"/>
      <w:marBottom w:val="0"/>
      <w:divBdr>
        <w:top w:val="none" w:sz="0" w:space="0" w:color="auto"/>
        <w:left w:val="none" w:sz="0" w:space="0" w:color="auto"/>
        <w:bottom w:val="none" w:sz="0" w:space="0" w:color="auto"/>
        <w:right w:val="none" w:sz="0" w:space="0" w:color="auto"/>
      </w:divBdr>
    </w:div>
    <w:div w:id="1830511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1484</Words>
  <Characters>8462</Characters>
  <Application>Microsoft Office Word</Application>
  <DocSecurity>0</DocSecurity>
  <Lines>70</Lines>
  <Paragraphs>19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ACLARACIÓN A LAS DUDAS QUE SURGIERON EN LA CHARLA DE SITUACIÓN DE CONTROL Y</vt:lpstr>
      <vt:lpstr>ACLARACIÓN A LAS DUDAS QUE SURGIERON EN LA CHARLA DE SITUACIÓN DE CONTROL Y</vt:lpstr>
    </vt:vector>
  </TitlesOfParts>
  <Company/>
  <LinksUpToDate>false</LinksUpToDate>
  <CharactersWithSpaces>9927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ACLARACIÓN A LAS DUDAS QUE SURGIERON EN LA CHARLA DE SITUACIÓN DE CONTROL Y</dc:title>
  <dc:subject/>
  <dc:creator>CAMARA DE COMERCIO DE CALI</dc:creator>
  <cp:keywords/>
  <cp:lastModifiedBy>AZC</cp:lastModifiedBy>
  <cp:revision>2</cp:revision>
  <cp:lastPrinted>2016-11-02T14:25:00Z</cp:lastPrinted>
  <dcterms:created xsi:type="dcterms:W3CDTF">2024-05-15T15:13:00Z</dcterms:created>
  <dcterms:modified xsi:type="dcterms:W3CDTF">2024-05-15T15:13:00Z</dcterms:modified>
</cp:coreProperties>
</file>